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5B63FF">
            <w:pPr>
              <w:suppressLineNumbers/>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Pr="008A59EE" w:rsidRDefault="005B63FF"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3"/>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רונן פלג</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sdt>
            <w:sdtPr>
              <w:rPr>
                <w:rtl/>
              </w:rPr>
              <w:alias w:val="1180"/>
              <w:tag w:val="1180"/>
              <w:id w:val="637458750"/>
              <w:text w:multiLine="1"/>
            </w:sdtPr>
            <w:sdtEndPr/>
            <w:sdtContent>
              <w:p w:rsidR="00F8235B" w:rsidRDefault="005B63FF" w:rsidP="005B63FF">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gridSpan w:val="2"/>
          </w:tcPr>
          <w:p w:rsidR="0094424E" w:rsidRDefault="00F15BA2"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אבן ישראל לחינוך יהודי ע"ר 580721231</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15BA2" w:rsidP="005B63FF">
            <w:pPr>
              <w:suppressLineNumbers/>
              <w:rPr>
                <w:rFonts w:ascii="Arial" w:hAnsi="Arial"/>
                <w:b/>
                <w:bCs/>
                <w:noProof w:val="0"/>
                <w:sz w:val="26"/>
                <w:szCs w:val="26"/>
              </w:rPr>
            </w:pPr>
            <w:sdt>
              <w:sdtPr>
                <w:rPr>
                  <w:rtl/>
                </w:rPr>
                <w:alias w:val="1184"/>
                <w:tag w:val="1184"/>
                <w:id w:val="-340621022"/>
                <w:text w:multiLine="1"/>
              </w:sdtPr>
              <w:sdtEndPr/>
              <w:sdtContent>
                <w:r w:rsidR="005B63FF">
                  <w:rPr>
                    <w:rFonts w:ascii="Arial" w:hAnsi="Arial" w:hint="cs"/>
                    <w:b/>
                    <w:bCs/>
                    <w:noProof w:val="0"/>
                    <w:sz w:val="26"/>
                    <w:szCs w:val="26"/>
                    <w:rtl/>
                  </w:rPr>
                  <w:t>המשיבה</w:t>
                </w:r>
              </w:sdtContent>
            </w:sdt>
          </w:p>
        </w:tc>
        <w:tc>
          <w:tcPr>
            <w:tcW w:w="5571" w:type="dxa"/>
            <w:gridSpan w:val="2"/>
          </w:tcPr>
          <w:p w:rsidR="00CF6BB7" w:rsidRPr="00CD516B" w:rsidRDefault="00F15BA2" w:rsidP="004B5B1F">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4B5B1F">
                  <w:rPr>
                    <w:rFonts w:ascii="Arial" w:hAnsi="Arial" w:hint="cs"/>
                    <w:b/>
                    <w:bCs/>
                    <w:noProof w:val="0"/>
                    <w:sz w:val="26"/>
                    <w:szCs w:val="26"/>
                    <w:rtl/>
                  </w:rPr>
                  <w:t>המועצה האזורית דרום השרון</w:t>
                </w:r>
              </w:sdtContent>
            </w:sdt>
          </w:p>
        </w:tc>
      </w:tr>
    </w:tbl>
    <w:p w:rsidR="0094424E" w:rsidRDefault="0094424E" w:rsidP="005B63FF">
      <w:pPr>
        <w:suppressLineNumbers/>
        <w:spacing w:line="360" w:lineRule="auto"/>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5B63FF" w:rsidP="00250835">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t xml:space="preserve">לפניי </w:t>
      </w:r>
      <w:r w:rsidR="00250835">
        <w:rPr>
          <w:rFonts w:ascii="Arial" w:hAnsi="Arial" w:hint="cs"/>
          <w:noProof w:val="0"/>
          <w:rtl/>
        </w:rPr>
        <w:t>בקשה</w:t>
      </w:r>
      <w:r>
        <w:rPr>
          <w:rFonts w:ascii="Arial" w:hAnsi="Arial" w:hint="cs"/>
          <w:noProof w:val="0"/>
          <w:rtl/>
        </w:rPr>
        <w:t xml:space="preserve"> למתן סעד זמני, כי בית המשפט יצווה על המשיבה להתיר למבקשת לקיים בהיכל התרבות שלה כנס בתאריך 12/10/23.</w:t>
      </w:r>
    </w:p>
    <w:p w:rsidR="005B63FF" w:rsidRDefault="005B63FF" w:rsidP="005B63FF">
      <w:pPr>
        <w:spacing w:line="360" w:lineRule="auto"/>
        <w:ind w:left="720" w:hanging="720"/>
        <w:jc w:val="both"/>
        <w:rPr>
          <w:rFonts w:ascii="Arial" w:hAnsi="Arial"/>
          <w:noProof w:val="0"/>
          <w:rtl/>
        </w:rPr>
      </w:pPr>
    </w:p>
    <w:p w:rsidR="005B63FF" w:rsidRDefault="005B63FF" w:rsidP="005B63F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בתאריך 24/9/23 המבקשת הגישה נגד המשיבה כתב תביעה, שבו היא עתרה לשני סעדים:</w:t>
      </w:r>
    </w:p>
    <w:p w:rsidR="005B63FF" w:rsidRDefault="005B63FF" w:rsidP="005B63FF">
      <w:pPr>
        <w:spacing w:line="360" w:lineRule="auto"/>
        <w:ind w:left="720" w:hanging="720"/>
        <w:jc w:val="both"/>
        <w:rPr>
          <w:rFonts w:ascii="Arial" w:hAnsi="Arial"/>
          <w:noProof w:val="0"/>
          <w:rtl/>
        </w:rPr>
      </w:pPr>
    </w:p>
    <w:p w:rsidR="005B63FF" w:rsidRDefault="005B63FF" w:rsidP="0025083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מתן צו נגד המשיבה, שיורה לה לקיים את ההתקשרות עם המבקשת מכוח הסכם </w:t>
      </w:r>
      <w:r w:rsidR="00250835">
        <w:rPr>
          <w:rFonts w:ascii="Arial" w:hAnsi="Arial" w:hint="cs"/>
          <w:noProof w:val="0"/>
          <w:rtl/>
        </w:rPr>
        <w:t>שנכרת</w:t>
      </w:r>
      <w:r w:rsidR="00407F9B">
        <w:rPr>
          <w:rFonts w:ascii="Arial" w:hAnsi="Arial" w:hint="cs"/>
          <w:noProof w:val="0"/>
          <w:rtl/>
        </w:rPr>
        <w:t xml:space="preserve"> בין הצדדים.</w:t>
      </w:r>
    </w:p>
    <w:p w:rsidR="00407F9B" w:rsidRDefault="00407F9B" w:rsidP="005B63FF">
      <w:pPr>
        <w:spacing w:line="360" w:lineRule="auto"/>
        <w:ind w:left="1440" w:hanging="720"/>
        <w:jc w:val="both"/>
        <w:rPr>
          <w:rFonts w:ascii="Arial" w:hAnsi="Arial"/>
          <w:noProof w:val="0"/>
          <w:rtl/>
        </w:rPr>
      </w:pPr>
    </w:p>
    <w:p w:rsidR="00407F9B" w:rsidRPr="00B95D6E" w:rsidRDefault="00407F9B" w:rsidP="00250835">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תשלום פיצוי כספי ללא הוכחת נזק בסך של 74,097 ₪</w:t>
      </w:r>
      <w:r w:rsidR="00250835">
        <w:rPr>
          <w:rFonts w:ascii="Arial" w:hAnsi="Arial" w:hint="cs"/>
          <w:noProof w:val="0"/>
          <w:rtl/>
        </w:rPr>
        <w:t>,</w:t>
      </w:r>
      <w:r>
        <w:rPr>
          <w:rFonts w:ascii="Arial" w:hAnsi="Arial" w:hint="cs"/>
          <w:noProof w:val="0"/>
          <w:rtl/>
        </w:rPr>
        <w:t xml:space="preserve"> </w:t>
      </w:r>
      <w:r w:rsidR="00250835">
        <w:rPr>
          <w:rFonts w:ascii="Arial" w:hAnsi="Arial" w:hint="cs"/>
          <w:noProof w:val="0"/>
          <w:rtl/>
        </w:rPr>
        <w:t>מכוח</w:t>
      </w:r>
      <w:r>
        <w:rPr>
          <w:rFonts w:ascii="Arial" w:hAnsi="Arial" w:hint="cs"/>
          <w:noProof w:val="0"/>
          <w:rtl/>
        </w:rPr>
        <w:t xml:space="preserve"> הוראותיו של סעיף 5(ב) לחוק איסור הפליה במוצרים, בשירותים ובכניסה למקומות בידור </w:t>
      </w:r>
      <w:r w:rsidR="001C6113">
        <w:rPr>
          <w:rFonts w:ascii="Arial" w:hAnsi="Arial" w:hint="cs"/>
          <w:noProof w:val="0"/>
          <w:rtl/>
        </w:rPr>
        <w:t>ולמקומות ציבוריים, תשס"א - 2000 (להלן: "חוק איסור הפליה").</w:t>
      </w:r>
    </w:p>
    <w:p w:rsidR="00694556" w:rsidRDefault="00694556">
      <w:pPr>
        <w:spacing w:line="360" w:lineRule="auto"/>
        <w:jc w:val="both"/>
        <w:rPr>
          <w:rFonts w:ascii="Arial" w:hAnsi="Arial"/>
          <w:noProof w:val="0"/>
          <w:rtl/>
        </w:rPr>
      </w:pPr>
    </w:p>
    <w:p w:rsidR="00407F9B" w:rsidRDefault="00407F9B" w:rsidP="00E64504">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בתאריך 26/9/23 המבקשת הגישה נגד המשיבה את הבקשה למתן הסעד הזמני. המשיבה הגיבה לבקשה בתאריך 28/9/23. עוד באותו היום, המבקשת הגישה את תגובתה לתגובה, בצירוף בקשה לעשות כן.</w:t>
      </w:r>
    </w:p>
    <w:p w:rsidR="00407F9B" w:rsidRDefault="00407F9B" w:rsidP="00407F9B">
      <w:pPr>
        <w:spacing w:line="360" w:lineRule="auto"/>
        <w:ind w:left="720" w:hanging="720"/>
        <w:jc w:val="both"/>
        <w:rPr>
          <w:rFonts w:ascii="Arial" w:hAnsi="Arial"/>
          <w:noProof w:val="0"/>
          <w:rtl/>
        </w:rPr>
      </w:pPr>
    </w:p>
    <w:p w:rsidR="00407F9B" w:rsidRPr="00B95D6E" w:rsidRDefault="00407F9B" w:rsidP="00E6450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אציין כי הדיון נשמע לפניי במסגרת ת</w:t>
      </w:r>
      <w:r w:rsidR="00E64504">
        <w:rPr>
          <w:rFonts w:ascii="Arial" w:hAnsi="Arial" w:hint="cs"/>
          <w:noProof w:val="0"/>
          <w:rtl/>
        </w:rPr>
        <w:t>ורנות פגרת סוכות, לפי קביעת המותב המטפל בתיק.</w:t>
      </w:r>
    </w:p>
    <w:p w:rsidR="00694556" w:rsidRPr="00B95D6E" w:rsidRDefault="00694556">
      <w:pPr>
        <w:spacing w:line="360" w:lineRule="auto"/>
        <w:jc w:val="both"/>
        <w:rPr>
          <w:rFonts w:ascii="Arial" w:hAnsi="Arial"/>
          <w:noProof w:val="0"/>
          <w:rtl/>
        </w:rPr>
      </w:pPr>
    </w:p>
    <w:p w:rsidR="00694556" w:rsidRPr="00E64504" w:rsidRDefault="00E64504" w:rsidP="00DA0685">
      <w:pPr>
        <w:spacing w:line="360" w:lineRule="auto"/>
        <w:jc w:val="both"/>
        <w:rPr>
          <w:rFonts w:ascii="Arial" w:hAnsi="Arial"/>
          <w:b/>
          <w:bCs/>
          <w:noProof w:val="0"/>
          <w:u w:val="single"/>
          <w:rtl/>
        </w:rPr>
      </w:pPr>
      <w:r>
        <w:rPr>
          <w:rFonts w:ascii="Arial" w:hAnsi="Arial" w:hint="cs"/>
          <w:b/>
          <w:bCs/>
          <w:noProof w:val="0"/>
          <w:u w:val="single"/>
          <w:rtl/>
        </w:rPr>
        <w:t xml:space="preserve">העובדות </w:t>
      </w:r>
      <w:r w:rsidR="006C525D">
        <w:rPr>
          <w:rFonts w:ascii="Arial" w:hAnsi="Arial" w:hint="cs"/>
          <w:b/>
          <w:bCs/>
          <w:noProof w:val="0"/>
          <w:u w:val="single"/>
          <w:rtl/>
        </w:rPr>
        <w:t>שב</w:t>
      </w:r>
      <w:r w:rsidR="00DA0685">
        <w:rPr>
          <w:rFonts w:ascii="Arial" w:hAnsi="Arial" w:hint="cs"/>
          <w:b/>
          <w:bCs/>
          <w:noProof w:val="0"/>
          <w:u w:val="single"/>
          <w:rtl/>
        </w:rPr>
        <w:t>בסיס</w:t>
      </w:r>
      <w:r w:rsidR="006C525D">
        <w:rPr>
          <w:rFonts w:ascii="Arial" w:hAnsi="Arial" w:hint="cs"/>
          <w:b/>
          <w:bCs/>
          <w:noProof w:val="0"/>
          <w:u w:val="single"/>
          <w:rtl/>
        </w:rPr>
        <w:t xml:space="preserve"> המחלוקת</w:t>
      </w:r>
    </w:p>
    <w:p w:rsidR="00694556" w:rsidRPr="00B95D6E" w:rsidRDefault="00694556">
      <w:pPr>
        <w:spacing w:line="360" w:lineRule="auto"/>
        <w:jc w:val="both"/>
        <w:rPr>
          <w:rFonts w:ascii="Arial" w:hAnsi="Arial"/>
          <w:noProof w:val="0"/>
          <w:rtl/>
        </w:rPr>
      </w:pPr>
    </w:p>
    <w:p w:rsidR="006C525D" w:rsidRDefault="00E64504" w:rsidP="006C525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6C525D">
        <w:rPr>
          <w:rFonts w:ascii="Arial" w:hAnsi="Arial" w:hint="cs"/>
          <w:noProof w:val="0"/>
          <w:rtl/>
        </w:rPr>
        <w:t>המבקשת מגדירה את עצמה כעמותה הפועלת לקידומו של סדר יום ביקורתי כלפי מה שנתפס על ידה כערכים פרוגרסיביים. תוך כך, המבקשת פועלת להשפיע על השיח בחברה הישראלית בנוגע לתנועה הלהט"בית, ובין היתר מארגנת כנסים בנושא, שקהלם העיקרי הוא תלמידי ישיבה ומורים בחינוך הדתי.</w:t>
      </w:r>
    </w:p>
    <w:p w:rsidR="006C525D" w:rsidRDefault="006C525D" w:rsidP="006C525D">
      <w:pPr>
        <w:spacing w:line="360" w:lineRule="auto"/>
        <w:ind w:left="720" w:hanging="720"/>
        <w:jc w:val="both"/>
        <w:rPr>
          <w:rFonts w:ascii="Arial" w:hAnsi="Arial"/>
          <w:noProof w:val="0"/>
          <w:rtl/>
        </w:rPr>
      </w:pPr>
    </w:p>
    <w:p w:rsidR="00694556" w:rsidRDefault="006C525D" w:rsidP="00281105">
      <w:pPr>
        <w:spacing w:line="360" w:lineRule="auto"/>
        <w:ind w:left="720" w:hanging="720"/>
        <w:jc w:val="both"/>
        <w:rPr>
          <w:rFonts w:ascii="Arial" w:hAnsi="Arial"/>
          <w:noProof w:val="0"/>
          <w:rtl/>
        </w:rPr>
      </w:pPr>
      <w:r>
        <w:rPr>
          <w:rFonts w:ascii="Arial" w:hAnsi="Arial" w:hint="cs"/>
          <w:noProof w:val="0"/>
          <w:rtl/>
        </w:rPr>
        <w:lastRenderedPageBreak/>
        <w:t>5.</w:t>
      </w:r>
      <w:r>
        <w:rPr>
          <w:rFonts w:ascii="Arial" w:hAnsi="Arial"/>
          <w:noProof w:val="0"/>
          <w:rtl/>
        </w:rPr>
        <w:tab/>
      </w:r>
      <w:r>
        <w:rPr>
          <w:rFonts w:ascii="Arial" w:hAnsi="Arial" w:hint="cs"/>
          <w:noProof w:val="0"/>
          <w:rtl/>
        </w:rPr>
        <w:t>בתאריך 14/9/23 נציג המבקשת</w:t>
      </w:r>
      <w:r w:rsidR="00206C93">
        <w:rPr>
          <w:rFonts w:ascii="Arial" w:hAnsi="Arial" w:hint="cs"/>
          <w:noProof w:val="0"/>
          <w:rtl/>
        </w:rPr>
        <w:t>, מר אורי לב ארי,</w:t>
      </w:r>
      <w:r>
        <w:rPr>
          <w:rFonts w:ascii="Arial" w:hAnsi="Arial" w:hint="cs"/>
          <w:noProof w:val="0"/>
          <w:rtl/>
        </w:rPr>
        <w:t xml:space="preserve"> יצר קשר עם </w:t>
      </w:r>
      <w:r w:rsidR="00281105">
        <w:rPr>
          <w:rFonts w:ascii="Arial" w:hAnsi="Arial" w:hint="cs"/>
          <w:noProof w:val="0"/>
          <w:rtl/>
        </w:rPr>
        <w:t xml:space="preserve">הגב' צביה חלילי, </w:t>
      </w:r>
      <w:r>
        <w:rPr>
          <w:rFonts w:ascii="Arial" w:hAnsi="Arial" w:hint="cs"/>
          <w:noProof w:val="0"/>
          <w:rtl/>
        </w:rPr>
        <w:t>נציגת עמותת קידום התר</w:t>
      </w:r>
      <w:r w:rsidR="00206C93">
        <w:rPr>
          <w:rFonts w:ascii="Arial" w:hAnsi="Arial" w:hint="cs"/>
          <w:noProof w:val="0"/>
          <w:rtl/>
        </w:rPr>
        <w:t>ב</w:t>
      </w:r>
      <w:r>
        <w:rPr>
          <w:rFonts w:ascii="Arial" w:hAnsi="Arial" w:hint="cs"/>
          <w:noProof w:val="0"/>
          <w:rtl/>
        </w:rPr>
        <w:t xml:space="preserve">ות והספורט, המנהלת עבור המשיבה </w:t>
      </w:r>
      <w:r w:rsidR="00206C93">
        <w:rPr>
          <w:rFonts w:ascii="Arial" w:hAnsi="Arial" w:hint="cs"/>
          <w:noProof w:val="0"/>
          <w:rtl/>
        </w:rPr>
        <w:t>את ההתקשרויות הנוגעות לשימוש בהיכל התרבות שלה. על בסיס המידע שנמסר על ידו, נציגת המשיבה שלחה אליו בתאריך 18/9/23 טופס הזמנת אירוע בהיכל התרבות ביום 12/10/23, אשר נחתם בו ביום.</w:t>
      </w:r>
    </w:p>
    <w:p w:rsidR="00206C93" w:rsidRDefault="00206C93" w:rsidP="00206C93">
      <w:pPr>
        <w:spacing w:line="360" w:lineRule="auto"/>
        <w:ind w:left="720" w:hanging="720"/>
        <w:jc w:val="both"/>
        <w:rPr>
          <w:rFonts w:ascii="Arial" w:hAnsi="Arial"/>
          <w:noProof w:val="0"/>
          <w:rtl/>
        </w:rPr>
      </w:pPr>
    </w:p>
    <w:p w:rsidR="00206C93" w:rsidRDefault="00206C93" w:rsidP="00206C93">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לאחר החתימה על ההזמנה, המבקשת פרסמה את דבר קיומו של הכנס, בין היתר באמצעות תליי</w:t>
      </w:r>
      <w:r w:rsidR="00281105">
        <w:rPr>
          <w:rFonts w:ascii="Arial" w:hAnsi="Arial" w:hint="cs"/>
          <w:noProof w:val="0"/>
          <w:rtl/>
        </w:rPr>
        <w:t>ת כרזות בריכוזי קהל היעד.</w:t>
      </w:r>
    </w:p>
    <w:p w:rsidR="00281105" w:rsidRDefault="00281105" w:rsidP="00206C93">
      <w:pPr>
        <w:spacing w:line="360" w:lineRule="auto"/>
        <w:ind w:left="720" w:hanging="720"/>
        <w:jc w:val="both"/>
        <w:rPr>
          <w:rFonts w:ascii="Arial" w:hAnsi="Arial"/>
          <w:noProof w:val="0"/>
          <w:rtl/>
        </w:rPr>
      </w:pPr>
    </w:p>
    <w:p w:rsidR="00281105" w:rsidRDefault="00281105" w:rsidP="00C809EA">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בתאריך 19/9/23, נשלח א</w:t>
      </w:r>
      <w:r w:rsidR="00C809EA">
        <w:rPr>
          <w:rFonts w:ascii="Arial" w:hAnsi="Arial" w:hint="cs"/>
          <w:noProof w:val="0"/>
          <w:rtl/>
        </w:rPr>
        <w:t>ל</w:t>
      </w:r>
      <w:r>
        <w:rPr>
          <w:rFonts w:ascii="Arial" w:hAnsi="Arial" w:hint="cs"/>
          <w:noProof w:val="0"/>
          <w:rtl/>
        </w:rPr>
        <w:t xml:space="preserve"> מר לב ארי מכתבה של הגב' חלילי, שנשא את </w:t>
      </w:r>
      <w:r w:rsidR="00C809EA">
        <w:rPr>
          <w:rFonts w:ascii="Arial" w:hAnsi="Arial" w:hint="cs"/>
          <w:noProof w:val="0"/>
          <w:rtl/>
        </w:rPr>
        <w:t>ה</w:t>
      </w:r>
      <w:r>
        <w:rPr>
          <w:rFonts w:ascii="Arial" w:hAnsi="Arial" w:hint="cs"/>
          <w:noProof w:val="0"/>
          <w:rtl/>
        </w:rPr>
        <w:t xml:space="preserve">כותרת "ביטול הזמנת אירוע בהיכל התרבות". במכתב נטען כי בשיחה בין השניים נמסר שהאירוע נועד לבני ישיבות סמוך </w:t>
      </w:r>
      <w:r w:rsidR="00C809EA">
        <w:rPr>
          <w:rFonts w:ascii="Arial" w:hAnsi="Arial" w:hint="cs"/>
          <w:noProof w:val="0"/>
          <w:rtl/>
        </w:rPr>
        <w:t>לחגי תשרי, אך מפרסומים של המבקשת</w:t>
      </w:r>
      <w:r>
        <w:rPr>
          <w:rFonts w:ascii="Arial" w:hAnsi="Arial" w:hint="cs"/>
          <w:noProof w:val="0"/>
          <w:rtl/>
        </w:rPr>
        <w:t xml:space="preserve"> עולה כי הוא יעסוק בתכנים שאינם עולים בקנה אחד עם ערכי המועצה ותושביה ושיש בהם כדי לפגוע</w:t>
      </w:r>
      <w:r w:rsidR="00DA0685">
        <w:rPr>
          <w:rFonts w:ascii="Arial" w:hAnsi="Arial" w:hint="cs"/>
          <w:noProof w:val="0"/>
          <w:rtl/>
        </w:rPr>
        <w:t xml:space="preserve"> ברגשות הציבור.</w:t>
      </w:r>
    </w:p>
    <w:p w:rsidR="00DA0685" w:rsidRDefault="00DA0685" w:rsidP="00281105">
      <w:pPr>
        <w:spacing w:line="360" w:lineRule="auto"/>
        <w:ind w:left="720" w:hanging="720"/>
        <w:jc w:val="both"/>
        <w:rPr>
          <w:rFonts w:ascii="Arial" w:hAnsi="Arial"/>
          <w:noProof w:val="0"/>
          <w:rtl/>
        </w:rPr>
      </w:pPr>
    </w:p>
    <w:p w:rsidR="00DA0685" w:rsidRDefault="00DA0685" w:rsidP="00DA0685">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המבקשת הגיבה במכתב בא כוחה בדבר התראה לפני נקיטת הליכים מיום 21/9/23, שנענה במכתב היועצת המשפטית של המשיבה מאותו היום.</w:t>
      </w:r>
    </w:p>
    <w:p w:rsidR="00DA0685" w:rsidRDefault="00DA0685" w:rsidP="00DA0685">
      <w:pPr>
        <w:spacing w:line="360" w:lineRule="auto"/>
        <w:ind w:left="720" w:hanging="720"/>
        <w:jc w:val="both"/>
        <w:rPr>
          <w:rFonts w:ascii="Arial" w:hAnsi="Arial"/>
          <w:noProof w:val="0"/>
          <w:rtl/>
        </w:rPr>
      </w:pPr>
    </w:p>
    <w:p w:rsidR="00382646" w:rsidRDefault="00DA0685">
      <w:pPr>
        <w:spacing w:line="360" w:lineRule="auto"/>
        <w:jc w:val="both"/>
        <w:rPr>
          <w:rFonts w:ascii="Arial" w:hAnsi="Arial"/>
          <w:b/>
          <w:bCs/>
          <w:noProof w:val="0"/>
          <w:u w:val="single"/>
          <w:rtl/>
        </w:rPr>
      </w:pPr>
      <w:r>
        <w:rPr>
          <w:rFonts w:ascii="Arial" w:hAnsi="Arial" w:hint="cs"/>
          <w:b/>
          <w:bCs/>
          <w:noProof w:val="0"/>
          <w:u w:val="single"/>
          <w:rtl/>
        </w:rPr>
        <w:t>תמצית טענות הצדדים:</w:t>
      </w:r>
    </w:p>
    <w:p w:rsidR="00DA0685" w:rsidRDefault="00DA0685">
      <w:pPr>
        <w:spacing w:line="360" w:lineRule="auto"/>
        <w:jc w:val="both"/>
        <w:rPr>
          <w:rFonts w:ascii="Arial" w:hAnsi="Arial"/>
          <w:b/>
          <w:bCs/>
          <w:noProof w:val="0"/>
          <w:u w:val="single"/>
          <w:rtl/>
        </w:rPr>
      </w:pPr>
    </w:p>
    <w:p w:rsidR="00DA0685" w:rsidRDefault="00DA0685">
      <w:pPr>
        <w:spacing w:line="360" w:lineRule="auto"/>
        <w:jc w:val="both"/>
        <w:rPr>
          <w:rFonts w:ascii="Arial" w:hAnsi="Arial"/>
          <w:noProof w:val="0"/>
          <w:rtl/>
        </w:rPr>
      </w:pPr>
      <w:r w:rsidRPr="00DA0685">
        <w:rPr>
          <w:rFonts w:ascii="Arial" w:hAnsi="Arial" w:hint="cs"/>
          <w:noProof w:val="0"/>
          <w:rtl/>
        </w:rPr>
        <w:t>9.</w:t>
      </w:r>
      <w:r w:rsidRPr="00DA0685">
        <w:rPr>
          <w:rFonts w:ascii="Arial" w:hAnsi="Arial" w:hint="cs"/>
          <w:noProof w:val="0"/>
          <w:rtl/>
        </w:rPr>
        <w:tab/>
      </w:r>
      <w:r>
        <w:rPr>
          <w:rFonts w:ascii="Arial" w:hAnsi="Arial" w:hint="cs"/>
          <w:noProof w:val="0"/>
          <w:rtl/>
        </w:rPr>
        <w:t>בבקשת המבקשת ו</w:t>
      </w:r>
      <w:r w:rsidR="00C809EA">
        <w:rPr>
          <w:rFonts w:ascii="Arial" w:hAnsi="Arial" w:hint="cs"/>
          <w:noProof w:val="0"/>
          <w:rtl/>
        </w:rPr>
        <w:t>ב</w:t>
      </w:r>
      <w:r>
        <w:rPr>
          <w:rFonts w:ascii="Arial" w:hAnsi="Arial" w:hint="cs"/>
          <w:noProof w:val="0"/>
          <w:rtl/>
        </w:rPr>
        <w:t>תגובתה לתגובת המשיבה נטען כך:</w:t>
      </w:r>
    </w:p>
    <w:p w:rsidR="00DA0685" w:rsidRDefault="00DA0685">
      <w:pPr>
        <w:spacing w:line="360" w:lineRule="auto"/>
        <w:jc w:val="both"/>
        <w:rPr>
          <w:rFonts w:ascii="Arial" w:hAnsi="Arial"/>
          <w:noProof w:val="0"/>
          <w:rtl/>
        </w:rPr>
      </w:pPr>
    </w:p>
    <w:p w:rsidR="00DA0685" w:rsidRDefault="00DA0685" w:rsidP="00DA0685">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מועד הכנס הוא תנאי מהותי בהסכם בין הצדדים, שכן הוא נועד להתקי</w:t>
      </w:r>
      <w:r w:rsidR="00C809EA">
        <w:rPr>
          <w:rFonts w:ascii="Arial" w:hAnsi="Arial" w:hint="cs"/>
          <w:noProof w:val="0"/>
          <w:rtl/>
        </w:rPr>
        <w:t>ים לפני חידוש הלימודים בישיבות.</w:t>
      </w:r>
    </w:p>
    <w:p w:rsidR="00DA0685" w:rsidRDefault="00DA0685" w:rsidP="00DA0685">
      <w:pPr>
        <w:spacing w:line="360" w:lineRule="auto"/>
        <w:ind w:left="1440" w:hanging="720"/>
        <w:jc w:val="both"/>
        <w:rPr>
          <w:rFonts w:ascii="Arial" w:hAnsi="Arial"/>
          <w:noProof w:val="0"/>
          <w:rtl/>
        </w:rPr>
      </w:pPr>
    </w:p>
    <w:p w:rsidR="00DA0685" w:rsidRDefault="00DA0685" w:rsidP="00AF0A4C">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הודעת הסירוב מטעם המשיבה היא </w:t>
      </w:r>
      <w:r w:rsidR="00724560">
        <w:rPr>
          <w:rFonts w:ascii="Arial" w:hAnsi="Arial" w:hint="cs"/>
          <w:noProof w:val="0"/>
          <w:rtl/>
        </w:rPr>
        <w:t>למעשה</w:t>
      </w:r>
      <w:r>
        <w:rPr>
          <w:rFonts w:ascii="Arial" w:hAnsi="Arial" w:hint="cs"/>
          <w:noProof w:val="0"/>
          <w:rtl/>
        </w:rPr>
        <w:t xml:space="preserve"> גילו</w:t>
      </w:r>
      <w:r w:rsidR="00724560">
        <w:rPr>
          <w:rFonts w:ascii="Arial" w:hAnsi="Arial" w:hint="cs"/>
          <w:noProof w:val="0"/>
          <w:rtl/>
        </w:rPr>
        <w:t>י</w:t>
      </w:r>
      <w:r>
        <w:rPr>
          <w:rFonts w:ascii="Arial" w:hAnsi="Arial" w:hint="cs"/>
          <w:noProof w:val="0"/>
          <w:rtl/>
        </w:rPr>
        <w:t xml:space="preserve"> דעת </w:t>
      </w:r>
      <w:r w:rsidR="00AF0A4C">
        <w:rPr>
          <w:rFonts w:ascii="Arial" w:hAnsi="Arial" w:hint="cs"/>
          <w:noProof w:val="0"/>
          <w:rtl/>
        </w:rPr>
        <w:t>ע</w:t>
      </w:r>
      <w:r>
        <w:rPr>
          <w:rFonts w:ascii="Arial" w:hAnsi="Arial" w:hint="cs"/>
          <w:noProof w:val="0"/>
          <w:rtl/>
        </w:rPr>
        <w:t>ל כוונתה להפר את החוזה ש</w:t>
      </w:r>
      <w:r w:rsidR="00C809EA">
        <w:rPr>
          <w:rFonts w:ascii="Arial" w:hAnsi="Arial" w:hint="cs"/>
          <w:noProof w:val="0"/>
          <w:rtl/>
        </w:rPr>
        <w:t xml:space="preserve">נכרת </w:t>
      </w:r>
      <w:r>
        <w:rPr>
          <w:rFonts w:ascii="Arial" w:hAnsi="Arial" w:hint="cs"/>
          <w:noProof w:val="0"/>
          <w:rtl/>
        </w:rPr>
        <w:t>בין הצדדים.</w:t>
      </w:r>
    </w:p>
    <w:p w:rsidR="00DA0685" w:rsidRDefault="00DA0685" w:rsidP="00DA0685">
      <w:pPr>
        <w:spacing w:line="360" w:lineRule="auto"/>
        <w:ind w:left="1440" w:hanging="720"/>
        <w:jc w:val="both"/>
        <w:rPr>
          <w:rFonts w:ascii="Arial" w:hAnsi="Arial"/>
          <w:noProof w:val="0"/>
          <w:rtl/>
        </w:rPr>
      </w:pPr>
    </w:p>
    <w:p w:rsidR="00DA0685" w:rsidRDefault="00DA0685" w:rsidP="00C809EA">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תוכנו של הכנס </w:t>
      </w:r>
      <w:r w:rsidR="00724560">
        <w:rPr>
          <w:rFonts w:ascii="Arial" w:hAnsi="Arial" w:hint="cs"/>
          <w:noProof w:val="0"/>
          <w:rtl/>
        </w:rPr>
        <w:t xml:space="preserve">אינו </w:t>
      </w:r>
      <w:r>
        <w:rPr>
          <w:rFonts w:ascii="Arial" w:hAnsi="Arial" w:hint="cs"/>
          <w:noProof w:val="0"/>
          <w:rtl/>
        </w:rPr>
        <w:t xml:space="preserve">בבחינת </w:t>
      </w:r>
      <w:r w:rsidR="00724560">
        <w:rPr>
          <w:rFonts w:ascii="Arial" w:hAnsi="Arial" w:hint="cs"/>
          <w:noProof w:val="0"/>
          <w:rtl/>
        </w:rPr>
        <w:t xml:space="preserve">עובדה הטעונה גילוי במסגרת חובת תום הלב ואיסור הטעיה. לא זו בלבד שלא חלה על המבקשת </w:t>
      </w:r>
      <w:r w:rsidR="00C809EA">
        <w:rPr>
          <w:rFonts w:ascii="Arial" w:hAnsi="Arial" w:hint="cs"/>
          <w:noProof w:val="0"/>
          <w:rtl/>
        </w:rPr>
        <w:t xml:space="preserve">החובה </w:t>
      </w:r>
      <w:r w:rsidR="00724560">
        <w:rPr>
          <w:rFonts w:ascii="Arial" w:hAnsi="Arial" w:hint="cs"/>
          <w:noProof w:val="0"/>
          <w:rtl/>
        </w:rPr>
        <w:t>למסור את המידע, על המשיבה חל איסור להתחשב בו לפי הוראות חוק איסור הפליה. מכל מקום, הנטל על המשיבה להוכיח אחרת.</w:t>
      </w:r>
    </w:p>
    <w:p w:rsidR="00724560" w:rsidRDefault="00724560" w:rsidP="00724560">
      <w:pPr>
        <w:spacing w:line="360" w:lineRule="auto"/>
        <w:ind w:left="1440" w:hanging="720"/>
        <w:jc w:val="both"/>
        <w:rPr>
          <w:rFonts w:ascii="Arial" w:hAnsi="Arial"/>
          <w:noProof w:val="0"/>
          <w:rtl/>
        </w:rPr>
      </w:pPr>
    </w:p>
    <w:p w:rsidR="00724560" w:rsidRDefault="00724560" w:rsidP="00724560">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 xml:space="preserve">החוק לא מתיר למשיבה, כנותנת שירות, </w:t>
      </w:r>
      <w:r w:rsidR="00AF0A4C">
        <w:rPr>
          <w:rFonts w:ascii="Arial" w:hAnsi="Arial" w:hint="cs"/>
          <w:noProof w:val="0"/>
          <w:rtl/>
        </w:rPr>
        <w:t>להפלות את המבקשת בשל השקפה. על המשיבה להוכיח שהתנהגותה לא מהווה הפליה.</w:t>
      </w:r>
    </w:p>
    <w:p w:rsidR="00AF0A4C" w:rsidRDefault="00AF0A4C" w:rsidP="00724560">
      <w:pPr>
        <w:spacing w:line="360" w:lineRule="auto"/>
        <w:ind w:left="1440" w:hanging="720"/>
        <w:jc w:val="both"/>
        <w:rPr>
          <w:rFonts w:ascii="Arial" w:hAnsi="Arial"/>
          <w:noProof w:val="0"/>
          <w:rtl/>
        </w:rPr>
      </w:pPr>
    </w:p>
    <w:p w:rsidR="00AF0A4C" w:rsidRDefault="00AF0A4C" w:rsidP="001D1EA4">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מאז</w:t>
      </w:r>
      <w:r w:rsidR="001D1EA4">
        <w:rPr>
          <w:rFonts w:ascii="Arial" w:hAnsi="Arial" w:hint="cs"/>
          <w:noProof w:val="0"/>
          <w:rtl/>
        </w:rPr>
        <w:t>ן</w:t>
      </w:r>
      <w:r>
        <w:rPr>
          <w:rFonts w:ascii="Arial" w:hAnsi="Arial" w:hint="cs"/>
          <w:noProof w:val="0"/>
          <w:rtl/>
        </w:rPr>
        <w:t xml:space="preserve"> הנוחות נוטה לטובת המבקשת, שהדגישה מראש את חשיבות המועד</w:t>
      </w:r>
      <w:r w:rsidR="00C809EA">
        <w:rPr>
          <w:rFonts w:ascii="Arial" w:hAnsi="Arial" w:hint="cs"/>
          <w:noProof w:val="0"/>
          <w:rtl/>
        </w:rPr>
        <w:t xml:space="preserve"> ו</w:t>
      </w:r>
      <w:r>
        <w:rPr>
          <w:rFonts w:ascii="Arial" w:hAnsi="Arial" w:hint="cs"/>
          <w:noProof w:val="0"/>
          <w:rtl/>
        </w:rPr>
        <w:t xml:space="preserve">פרסמה את דבר קיומו של הכנס. המשיבה לא הצביעה על נזק שייגרם לה, לבד </w:t>
      </w:r>
      <w:r w:rsidR="00C809EA">
        <w:rPr>
          <w:rFonts w:ascii="Arial" w:hAnsi="Arial" w:hint="cs"/>
          <w:noProof w:val="0"/>
          <w:rtl/>
        </w:rPr>
        <w:t>מ</w:t>
      </w:r>
      <w:r>
        <w:rPr>
          <w:rFonts w:ascii="Arial" w:hAnsi="Arial" w:hint="cs"/>
          <w:noProof w:val="0"/>
          <w:rtl/>
        </w:rPr>
        <w:t>הצהרות בדבר חוסר ההתאמה בין השקפות העולם של הצדדים.</w:t>
      </w:r>
    </w:p>
    <w:p w:rsidR="00AF0A4C" w:rsidRDefault="00AF0A4C" w:rsidP="00724560">
      <w:pPr>
        <w:spacing w:line="360" w:lineRule="auto"/>
        <w:ind w:left="1440" w:hanging="720"/>
        <w:jc w:val="both"/>
        <w:rPr>
          <w:rFonts w:ascii="Arial" w:hAnsi="Arial"/>
          <w:noProof w:val="0"/>
          <w:rtl/>
        </w:rPr>
      </w:pPr>
    </w:p>
    <w:p w:rsidR="00AF0A4C" w:rsidRDefault="001D1EA4" w:rsidP="007D2F96">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 xml:space="preserve">בתאריך 20/9/23 </w:t>
      </w:r>
      <w:r w:rsidR="00AF0A4C">
        <w:rPr>
          <w:rFonts w:ascii="Arial" w:hAnsi="Arial" w:hint="cs"/>
          <w:noProof w:val="0"/>
          <w:rtl/>
        </w:rPr>
        <w:t>אירח קיבוץ נירית</w:t>
      </w:r>
      <w:r>
        <w:rPr>
          <w:rFonts w:ascii="Arial" w:hAnsi="Arial" w:hint="cs"/>
          <w:noProof w:val="0"/>
          <w:rtl/>
        </w:rPr>
        <w:t>,</w:t>
      </w:r>
      <w:r w:rsidR="00AF0A4C">
        <w:rPr>
          <w:rFonts w:ascii="Arial" w:hAnsi="Arial" w:hint="cs"/>
          <w:noProof w:val="0"/>
          <w:rtl/>
        </w:rPr>
        <w:t xml:space="preserve"> שבשטח השיפוט של המשיבה</w:t>
      </w:r>
      <w:r>
        <w:rPr>
          <w:rFonts w:ascii="Arial" w:hAnsi="Arial" w:hint="cs"/>
          <w:noProof w:val="0"/>
          <w:rtl/>
        </w:rPr>
        <w:t>,</w:t>
      </w:r>
      <w:r w:rsidR="00AF0A4C">
        <w:rPr>
          <w:rFonts w:ascii="Arial" w:hAnsi="Arial" w:hint="cs"/>
          <w:noProof w:val="0"/>
          <w:rtl/>
        </w:rPr>
        <w:t xml:space="preserve"> כנס בהשתתפות ארגון "פורום משפחות שכולות", המאגד בני משפחה של קורבנות טרור ישראלים לצד בני משפחות של נתיני אויב, אשר נפגעו במסגרת פעולות כוחות הביטחון</w:t>
      </w:r>
      <w:r w:rsidR="00FF0A00">
        <w:rPr>
          <w:rFonts w:ascii="Arial" w:hAnsi="Arial" w:hint="cs"/>
          <w:noProof w:val="0"/>
          <w:rtl/>
        </w:rPr>
        <w:t>. האירוע התקיים על אף שפעילות הארגון פוגעת ברגשות חלקים נרחבים בציבור הישראלי ועל אף התנגדות מוקדמת של אזרח בשם שי גליק, שנענתה בתשובת דוברת המשיבה.</w:t>
      </w:r>
    </w:p>
    <w:p w:rsidR="00FF0A00" w:rsidRDefault="00FF0A00" w:rsidP="00FF0A00">
      <w:pPr>
        <w:spacing w:line="360" w:lineRule="auto"/>
        <w:ind w:left="1440" w:hanging="720"/>
        <w:jc w:val="both"/>
        <w:rPr>
          <w:rFonts w:ascii="Arial" w:hAnsi="Arial"/>
          <w:noProof w:val="0"/>
          <w:rtl/>
        </w:rPr>
      </w:pPr>
    </w:p>
    <w:p w:rsidR="00FF0A00" w:rsidRDefault="00FF0A00" w:rsidP="00FF0A00">
      <w:pPr>
        <w:spacing w:line="360" w:lineRule="auto"/>
        <w:ind w:left="1440"/>
        <w:jc w:val="both"/>
        <w:rPr>
          <w:rFonts w:ascii="Arial" w:hAnsi="Arial"/>
          <w:noProof w:val="0"/>
          <w:rtl/>
        </w:rPr>
      </w:pPr>
      <w:r>
        <w:rPr>
          <w:rFonts w:ascii="Arial" w:hAnsi="Arial" w:hint="cs"/>
          <w:noProof w:val="0"/>
          <w:rtl/>
        </w:rPr>
        <w:t>ההבדל בין הפגיעה ברגשות כתוצאה מכנס "פורום משפחות שכולות" ובין הפגיעה הנטענת ברגשות כתוצאה מכנס המבקשת אינו במינון, אלא בכך שהמשיבה אינה מרוצה מההשקפות של המבקשת.</w:t>
      </w:r>
    </w:p>
    <w:p w:rsidR="00A55683" w:rsidRDefault="00A55683" w:rsidP="00A55683">
      <w:pPr>
        <w:spacing w:line="360" w:lineRule="auto"/>
        <w:jc w:val="both"/>
        <w:rPr>
          <w:rFonts w:ascii="Arial" w:hAnsi="Arial"/>
          <w:noProof w:val="0"/>
          <w:rtl/>
        </w:rPr>
      </w:pPr>
    </w:p>
    <w:p w:rsidR="00A55683" w:rsidRDefault="00A55683" w:rsidP="00A55683">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בתגובה המשיבה נטען כך:</w:t>
      </w:r>
    </w:p>
    <w:p w:rsidR="00A55683" w:rsidRDefault="00A55683" w:rsidP="00A55683">
      <w:pPr>
        <w:spacing w:line="360" w:lineRule="auto"/>
        <w:jc w:val="both"/>
        <w:rPr>
          <w:rFonts w:ascii="Arial" w:hAnsi="Arial"/>
          <w:noProof w:val="0"/>
          <w:rtl/>
        </w:rPr>
      </w:pPr>
    </w:p>
    <w:p w:rsidR="00A55683" w:rsidRDefault="00A55683" w:rsidP="00C809EA">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6D4BF5">
        <w:rPr>
          <w:rFonts w:ascii="Arial" w:hAnsi="Arial" w:hint="cs"/>
          <w:noProof w:val="0"/>
          <w:rtl/>
        </w:rPr>
        <w:t>ה</w:t>
      </w:r>
      <w:r w:rsidR="005B6EEE">
        <w:rPr>
          <w:rFonts w:ascii="Arial" w:hAnsi="Arial" w:hint="cs"/>
          <w:noProof w:val="0"/>
          <w:rtl/>
        </w:rPr>
        <w:t>מבקשת היא עמותה בעלת השקפת עולם קיצונית ופוגענית, שמטרתה להסית, להפלות, לפגוע ולשים לבוז וללעג את חברי וחברות הקהילה הלהט"בית. האמירות שהשמיעו מי מטעם העמותה בהזדמנויות שונות הן מהקשות ומהפוגעניות ביותר ש</w:t>
      </w:r>
      <w:r w:rsidR="00C809EA">
        <w:rPr>
          <w:rFonts w:ascii="Arial" w:hAnsi="Arial" w:hint="cs"/>
          <w:noProof w:val="0"/>
          <w:rtl/>
        </w:rPr>
        <w:t>נ</w:t>
      </w:r>
      <w:r w:rsidR="005B6EEE">
        <w:rPr>
          <w:rFonts w:ascii="Arial" w:hAnsi="Arial" w:hint="cs"/>
          <w:noProof w:val="0"/>
          <w:rtl/>
        </w:rPr>
        <w:t xml:space="preserve">שמעו בחברת הישראלית. </w:t>
      </w:r>
    </w:p>
    <w:p w:rsidR="005B6EEE" w:rsidRDefault="005B6EEE" w:rsidP="005B6EEE">
      <w:pPr>
        <w:spacing w:line="360" w:lineRule="auto"/>
        <w:ind w:left="1440" w:hanging="720"/>
        <w:jc w:val="both"/>
        <w:rPr>
          <w:rFonts w:ascii="Arial" w:hAnsi="Arial"/>
          <w:noProof w:val="0"/>
          <w:rtl/>
        </w:rPr>
      </w:pPr>
    </w:p>
    <w:p w:rsidR="009E6B86" w:rsidRDefault="005B6EEE" w:rsidP="007D2F96">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כעולה מכרזת הפרסום של המבקשת לקראת הכנס, צפויים </w:t>
      </w:r>
      <w:r w:rsidR="007D2F96">
        <w:rPr>
          <w:rFonts w:ascii="Arial" w:hAnsi="Arial" w:hint="cs"/>
          <w:noProof w:val="0"/>
          <w:rtl/>
        </w:rPr>
        <w:t xml:space="preserve">להישמע </w:t>
      </w:r>
      <w:r>
        <w:rPr>
          <w:rFonts w:ascii="Arial" w:hAnsi="Arial" w:hint="cs"/>
          <w:noProof w:val="0"/>
          <w:rtl/>
        </w:rPr>
        <w:t>בו דבריו של הרב יגאל לוינשטיין בעניין "שורשי החשיבה של תנועת הלהט"ב" ודבריו של הרב יהושע שפירא. שניהם התפרסמו בכמה מהאמי</w:t>
      </w:r>
      <w:r w:rsidR="005C31D2">
        <w:rPr>
          <w:rFonts w:ascii="Arial" w:hAnsi="Arial" w:hint="cs"/>
          <w:noProof w:val="0"/>
          <w:rtl/>
        </w:rPr>
        <w:t>ר</w:t>
      </w:r>
      <w:r>
        <w:rPr>
          <w:rFonts w:ascii="Arial" w:hAnsi="Arial" w:hint="cs"/>
          <w:noProof w:val="0"/>
          <w:rtl/>
        </w:rPr>
        <w:t>ות הקשות בי</w:t>
      </w:r>
      <w:r w:rsidR="007D2F96">
        <w:rPr>
          <w:rFonts w:ascii="Arial" w:hAnsi="Arial" w:hint="cs"/>
          <w:noProof w:val="0"/>
          <w:rtl/>
        </w:rPr>
        <w:t>ו</w:t>
      </w:r>
      <w:r w:rsidR="005C31D2">
        <w:rPr>
          <w:rFonts w:ascii="Arial" w:hAnsi="Arial" w:hint="cs"/>
          <w:noProof w:val="0"/>
          <w:rtl/>
        </w:rPr>
        <w:t xml:space="preserve">תר שנשמעו נגד </w:t>
      </w:r>
      <w:r w:rsidR="007D2F96">
        <w:rPr>
          <w:rFonts w:ascii="Arial" w:hAnsi="Arial" w:hint="cs"/>
          <w:noProof w:val="0"/>
          <w:rtl/>
        </w:rPr>
        <w:t>הקהילה הלהט"בית</w:t>
      </w:r>
      <w:r w:rsidR="005C31D2">
        <w:rPr>
          <w:rFonts w:ascii="Arial" w:hAnsi="Arial" w:hint="cs"/>
          <w:noProof w:val="0"/>
          <w:rtl/>
        </w:rPr>
        <w:t>. התגובה מזכירה ומצרפת כתבות בתקשורת המפנות ל- 3 הרצאות של הרב לוינשטיין מהשנים 2018-201</w:t>
      </w:r>
      <w:r w:rsidR="007D2F96">
        <w:rPr>
          <w:rFonts w:ascii="Arial" w:hAnsi="Arial" w:hint="cs"/>
          <w:noProof w:val="0"/>
          <w:rtl/>
        </w:rPr>
        <w:t>4</w:t>
      </w:r>
      <w:r w:rsidR="005C31D2">
        <w:rPr>
          <w:rFonts w:ascii="Arial" w:hAnsi="Arial" w:hint="cs"/>
          <w:noProof w:val="0"/>
          <w:rtl/>
        </w:rPr>
        <w:t>, ובהן "נאום הסוטים", הכינוי "בהמות" והקריאה "להדביר" את ההומוסקסואליות. הרב שפירא התבטא על פי הנטען כי הלהט"ב הוא בבחינת "חולי הולך ומתפשט".</w:t>
      </w:r>
      <w:r w:rsidR="009E6B86">
        <w:rPr>
          <w:rFonts w:ascii="Arial" w:hAnsi="Arial" w:hint="cs"/>
          <w:noProof w:val="0"/>
          <w:rtl/>
        </w:rPr>
        <w:t xml:space="preserve"> </w:t>
      </w:r>
    </w:p>
    <w:p w:rsidR="009E6B86" w:rsidRDefault="009E6B86" w:rsidP="005C31D2">
      <w:pPr>
        <w:spacing w:line="360" w:lineRule="auto"/>
        <w:ind w:left="1440" w:hanging="720"/>
        <w:jc w:val="both"/>
        <w:rPr>
          <w:rFonts w:ascii="Arial" w:hAnsi="Arial"/>
          <w:noProof w:val="0"/>
          <w:rtl/>
        </w:rPr>
      </w:pPr>
    </w:p>
    <w:p w:rsidR="005B6EEE" w:rsidRDefault="009E6B86" w:rsidP="00C809EA">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מכאן שהכנס צפוי לשמש במה מרכזית לאמירות קשות ופוגעניות כלפי קהילת הלהט"ב, העומדות בסתירה מוחלטת לערכי המשיבה ותו</w:t>
      </w:r>
      <w:r w:rsidR="00C809EA">
        <w:rPr>
          <w:rFonts w:ascii="Arial" w:hAnsi="Arial" w:hint="cs"/>
          <w:noProof w:val="0"/>
          <w:rtl/>
        </w:rPr>
        <w:t>ש</w:t>
      </w:r>
      <w:r>
        <w:rPr>
          <w:rFonts w:ascii="Arial" w:hAnsi="Arial" w:hint="cs"/>
          <w:noProof w:val="0"/>
          <w:rtl/>
        </w:rPr>
        <w:t>ביה, הדוגלים בשוויון ובסובלנות כלפי האחר. מאז פרסום הכנס, התקבלו אצל המשיבה אינספור פניות של תושבים המתנגדים לכנס ומתכוונים לקיים נגדו הפגנות ומחאות המוניות.</w:t>
      </w:r>
    </w:p>
    <w:p w:rsidR="005C31D2" w:rsidRDefault="005C31D2" w:rsidP="005C31D2">
      <w:pPr>
        <w:spacing w:line="360" w:lineRule="auto"/>
        <w:ind w:left="1440" w:hanging="720"/>
        <w:jc w:val="both"/>
        <w:rPr>
          <w:rFonts w:ascii="Arial" w:hAnsi="Arial"/>
          <w:noProof w:val="0"/>
          <w:rtl/>
        </w:rPr>
      </w:pPr>
    </w:p>
    <w:p w:rsidR="005C31D2" w:rsidRDefault="009E6B86" w:rsidP="007D2F96">
      <w:pPr>
        <w:spacing w:line="360" w:lineRule="auto"/>
        <w:ind w:left="1440" w:hanging="720"/>
        <w:jc w:val="both"/>
        <w:rPr>
          <w:rFonts w:ascii="Arial" w:hAnsi="Arial"/>
          <w:noProof w:val="0"/>
          <w:rtl/>
        </w:rPr>
      </w:pPr>
      <w:r>
        <w:rPr>
          <w:rFonts w:ascii="Arial" w:hAnsi="Arial" w:hint="cs"/>
          <w:noProof w:val="0"/>
          <w:rtl/>
        </w:rPr>
        <w:lastRenderedPageBreak/>
        <w:t>ד</w:t>
      </w:r>
      <w:r w:rsidR="005C31D2">
        <w:rPr>
          <w:rFonts w:ascii="Arial" w:hAnsi="Arial" w:hint="cs"/>
          <w:noProof w:val="0"/>
          <w:rtl/>
        </w:rPr>
        <w:t>.</w:t>
      </w:r>
      <w:r w:rsidR="005C31D2">
        <w:rPr>
          <w:rFonts w:ascii="Arial" w:hAnsi="Arial" w:hint="cs"/>
          <w:noProof w:val="0"/>
          <w:rtl/>
        </w:rPr>
        <w:tab/>
      </w:r>
      <w:r>
        <w:rPr>
          <w:rFonts w:ascii="Arial" w:hAnsi="Arial" w:hint="cs"/>
          <w:noProof w:val="0"/>
          <w:rtl/>
        </w:rPr>
        <w:t>המבקשת הודתה בסעיף 6 לכתב התביעה</w:t>
      </w:r>
      <w:r w:rsidR="00C809EA">
        <w:rPr>
          <w:rFonts w:ascii="Arial" w:hAnsi="Arial" w:hint="cs"/>
          <w:noProof w:val="0"/>
          <w:rtl/>
        </w:rPr>
        <w:t>,</w:t>
      </w:r>
      <w:r>
        <w:rPr>
          <w:rFonts w:ascii="Arial" w:hAnsi="Arial" w:hint="cs"/>
          <w:noProof w:val="0"/>
          <w:rtl/>
        </w:rPr>
        <w:t xml:space="preserve"> כי שתי רשויות מקומיות אחרות סירבו לפני</w:t>
      </w:r>
      <w:r w:rsidR="007D2F96">
        <w:rPr>
          <w:rFonts w:ascii="Arial" w:hAnsi="Arial" w:hint="cs"/>
          <w:noProof w:val="0"/>
          <w:rtl/>
        </w:rPr>
        <w:t>ותיה</w:t>
      </w:r>
      <w:r>
        <w:rPr>
          <w:rFonts w:ascii="Arial" w:hAnsi="Arial" w:hint="cs"/>
          <w:noProof w:val="0"/>
          <w:rtl/>
        </w:rPr>
        <w:t xml:space="preserve"> לערוך את הכנס בשטחן עוד לפני פנייתה אל המשיבה. נציג המבקשת </w:t>
      </w:r>
      <w:r w:rsidR="007D2F96">
        <w:rPr>
          <w:rFonts w:ascii="Arial" w:hAnsi="Arial" w:hint="cs"/>
          <w:noProof w:val="0"/>
          <w:rtl/>
        </w:rPr>
        <w:t>עדכן את</w:t>
      </w:r>
      <w:r>
        <w:rPr>
          <w:rFonts w:ascii="Arial" w:hAnsi="Arial" w:hint="cs"/>
          <w:noProof w:val="0"/>
          <w:rtl/>
        </w:rPr>
        <w:t xml:space="preserve"> נ</w:t>
      </w:r>
      <w:r w:rsidR="000A12D1">
        <w:rPr>
          <w:rFonts w:ascii="Arial" w:hAnsi="Arial" w:hint="cs"/>
          <w:noProof w:val="0"/>
          <w:rtl/>
        </w:rPr>
        <w:t>צ</w:t>
      </w:r>
      <w:r>
        <w:rPr>
          <w:rFonts w:ascii="Arial" w:hAnsi="Arial" w:hint="cs"/>
          <w:noProof w:val="0"/>
          <w:rtl/>
        </w:rPr>
        <w:t xml:space="preserve">יגת </w:t>
      </w:r>
      <w:r w:rsidR="000A12D1">
        <w:rPr>
          <w:rFonts w:ascii="Arial" w:hAnsi="Arial" w:hint="cs"/>
          <w:noProof w:val="0"/>
          <w:rtl/>
        </w:rPr>
        <w:t>המשיבה שבוטל למבקשת אירוע באולם אחר, אך הסתיר מידע מהותי בדבר סיבת הביטו</w:t>
      </w:r>
      <w:r w:rsidR="00C809EA">
        <w:rPr>
          <w:rFonts w:ascii="Arial" w:hAnsi="Arial" w:hint="cs"/>
          <w:noProof w:val="0"/>
          <w:rtl/>
        </w:rPr>
        <w:t>ל</w:t>
      </w:r>
      <w:r w:rsidR="000A12D1">
        <w:rPr>
          <w:rFonts w:ascii="Arial" w:hAnsi="Arial" w:hint="cs"/>
          <w:noProof w:val="0"/>
          <w:rtl/>
        </w:rPr>
        <w:t xml:space="preserve"> ותוכנו של הכנס. המידע התברר למשיבה רק בעקבות הפרסומים שהמבקשת הפיצה אודות הכנס ומשתתפיו.</w:t>
      </w:r>
    </w:p>
    <w:p w:rsidR="000A12D1" w:rsidRDefault="000A12D1" w:rsidP="000A12D1">
      <w:pPr>
        <w:spacing w:line="360" w:lineRule="auto"/>
        <w:ind w:left="1440" w:hanging="720"/>
        <w:jc w:val="both"/>
        <w:rPr>
          <w:rFonts w:ascii="Arial" w:hAnsi="Arial"/>
          <w:noProof w:val="0"/>
          <w:rtl/>
        </w:rPr>
      </w:pPr>
    </w:p>
    <w:p w:rsidR="000A12D1" w:rsidRDefault="000A12D1" w:rsidP="00865FB5">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למשיבה התגלה בדיעבד כי עיריית אריאל סירבה לארח כנס דומה וכי הרב שפירא, שאמור לשאת דברים</w:t>
      </w:r>
      <w:r w:rsidR="00865FB5">
        <w:rPr>
          <w:rFonts w:ascii="Arial" w:hAnsi="Arial" w:hint="cs"/>
          <w:noProof w:val="0"/>
          <w:rtl/>
        </w:rPr>
        <w:t xml:space="preserve"> בכנס</w:t>
      </w:r>
      <w:r>
        <w:rPr>
          <w:rFonts w:ascii="Arial" w:hAnsi="Arial" w:hint="cs"/>
          <w:noProof w:val="0"/>
          <w:rtl/>
        </w:rPr>
        <w:t xml:space="preserve">, עוסק בגיוס כספים לטובת עמירם </w:t>
      </w:r>
      <w:r w:rsidR="00865FB5">
        <w:rPr>
          <w:rFonts w:ascii="Arial" w:hAnsi="Arial" w:hint="cs"/>
          <w:noProof w:val="0"/>
          <w:rtl/>
        </w:rPr>
        <w:t>ב</w:t>
      </w:r>
      <w:r>
        <w:rPr>
          <w:rFonts w:ascii="Arial" w:hAnsi="Arial" w:hint="cs"/>
          <w:noProof w:val="0"/>
          <w:rtl/>
        </w:rPr>
        <w:t>ן אוליאל, רוצח משפחת דוואבשה מכפא דומא.</w:t>
      </w:r>
    </w:p>
    <w:p w:rsidR="000A12D1" w:rsidRDefault="000A12D1" w:rsidP="000A12D1">
      <w:pPr>
        <w:spacing w:line="360" w:lineRule="auto"/>
        <w:ind w:left="1440" w:hanging="720"/>
        <w:jc w:val="both"/>
        <w:rPr>
          <w:rFonts w:ascii="Arial" w:hAnsi="Arial"/>
          <w:noProof w:val="0"/>
          <w:rtl/>
        </w:rPr>
      </w:pPr>
    </w:p>
    <w:p w:rsidR="000A12D1" w:rsidRDefault="000A12D1" w:rsidP="000A12D1">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בנסיבות אלו, המשיבה הודיעה למבקשת על ביטול ההזמנה</w:t>
      </w:r>
      <w:r w:rsidR="007D2F96">
        <w:rPr>
          <w:rFonts w:ascii="Arial" w:hAnsi="Arial" w:hint="cs"/>
          <w:noProof w:val="0"/>
          <w:rtl/>
        </w:rPr>
        <w:t>,</w:t>
      </w:r>
      <w:r>
        <w:rPr>
          <w:rFonts w:ascii="Arial" w:hAnsi="Arial" w:hint="cs"/>
          <w:noProof w:val="0"/>
          <w:rtl/>
        </w:rPr>
        <w:t xml:space="preserve"> יום אחד בלבד ל</w:t>
      </w:r>
      <w:r w:rsidR="0035596B">
        <w:rPr>
          <w:rFonts w:ascii="Arial" w:hAnsi="Arial" w:hint="cs"/>
          <w:noProof w:val="0"/>
          <w:rtl/>
        </w:rPr>
        <w:t>אחר שהיא נחתמה.</w:t>
      </w:r>
    </w:p>
    <w:p w:rsidR="0035596B" w:rsidRDefault="0035596B" w:rsidP="000A12D1">
      <w:pPr>
        <w:spacing w:line="360" w:lineRule="auto"/>
        <w:ind w:left="1440" w:hanging="720"/>
        <w:jc w:val="both"/>
        <w:rPr>
          <w:rFonts w:ascii="Arial" w:hAnsi="Arial"/>
          <w:noProof w:val="0"/>
          <w:rtl/>
        </w:rPr>
      </w:pPr>
    </w:p>
    <w:p w:rsidR="0035596B" w:rsidRDefault="0035596B" w:rsidP="0035596B">
      <w:pPr>
        <w:spacing w:line="360" w:lineRule="auto"/>
        <w:ind w:left="1440" w:hanging="720"/>
        <w:jc w:val="both"/>
        <w:rPr>
          <w:rFonts w:ascii="Arial" w:hAnsi="Arial"/>
          <w:noProof w:val="0"/>
          <w:rtl/>
        </w:rPr>
      </w:pPr>
      <w:r>
        <w:rPr>
          <w:rFonts w:ascii="Arial" w:hAnsi="Arial" w:hint="cs"/>
          <w:noProof w:val="0"/>
          <w:rtl/>
        </w:rPr>
        <w:t>ז.</w:t>
      </w:r>
      <w:r>
        <w:rPr>
          <w:rFonts w:ascii="Arial" w:hAnsi="Arial" w:hint="cs"/>
          <w:noProof w:val="0"/>
          <w:rtl/>
        </w:rPr>
        <w:tab/>
        <w:t>המשיבה זכאית לבטל את הזמנת הכנס מחמת הטעיה ומחמת הפרת החובה לנהוג בדרך מקובלת ובתום לב במו"מ לקראת כריתתו של חוזה. לחילופין אכיפת החוזה היא בלתי צודקת בנסיבות העניין.</w:t>
      </w:r>
    </w:p>
    <w:p w:rsidR="0035596B" w:rsidRDefault="0035596B" w:rsidP="000A12D1">
      <w:pPr>
        <w:spacing w:line="360" w:lineRule="auto"/>
        <w:ind w:left="1440" w:hanging="720"/>
        <w:jc w:val="both"/>
        <w:rPr>
          <w:rFonts w:ascii="Arial" w:hAnsi="Arial"/>
          <w:noProof w:val="0"/>
          <w:rtl/>
        </w:rPr>
      </w:pPr>
    </w:p>
    <w:p w:rsidR="0035596B" w:rsidRDefault="0035596B" w:rsidP="0035596B">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ביטול הכנס לא מהווה הפרה של הוראות חוק איסור הפליה, מכוח</w:t>
      </w:r>
      <w:r w:rsidR="00865FB5">
        <w:rPr>
          <w:rFonts w:ascii="Arial" w:hAnsi="Arial" w:hint="cs"/>
          <w:noProof w:val="0"/>
          <w:rtl/>
        </w:rPr>
        <w:t xml:space="preserve"> הוראותיו של סעיף 3(ד)(1) לחוק.</w:t>
      </w:r>
    </w:p>
    <w:p w:rsidR="0035596B" w:rsidRDefault="0035596B" w:rsidP="0035596B">
      <w:pPr>
        <w:spacing w:line="360" w:lineRule="auto"/>
        <w:ind w:left="1440" w:hanging="720"/>
        <w:jc w:val="both"/>
        <w:rPr>
          <w:rFonts w:ascii="Arial" w:hAnsi="Arial"/>
          <w:noProof w:val="0"/>
          <w:rtl/>
        </w:rPr>
      </w:pPr>
    </w:p>
    <w:p w:rsidR="0035596B" w:rsidRPr="00DA0685" w:rsidRDefault="0035596B" w:rsidP="001A5166">
      <w:pPr>
        <w:spacing w:line="360" w:lineRule="auto"/>
        <w:ind w:left="1440" w:hanging="720"/>
        <w:jc w:val="both"/>
        <w:rPr>
          <w:rFonts w:ascii="Arial" w:hAnsi="Arial"/>
          <w:noProof w:val="0"/>
          <w:rtl/>
        </w:rPr>
      </w:pPr>
      <w:r>
        <w:rPr>
          <w:rFonts w:ascii="Arial" w:hAnsi="Arial" w:hint="cs"/>
          <w:noProof w:val="0"/>
          <w:rtl/>
        </w:rPr>
        <w:t>ט.</w:t>
      </w:r>
      <w:r>
        <w:rPr>
          <w:rFonts w:ascii="Arial" w:hAnsi="Arial" w:hint="cs"/>
          <w:noProof w:val="0"/>
          <w:rtl/>
        </w:rPr>
        <w:tab/>
      </w:r>
      <w:r w:rsidR="001A5166">
        <w:rPr>
          <w:rFonts w:ascii="Arial" w:hAnsi="Arial" w:hint="cs"/>
          <w:noProof w:val="0"/>
          <w:rtl/>
        </w:rPr>
        <w:t xml:space="preserve">מאזן הנוחות נוטה לטובת המשיבה, שכן הכנס יכול להתקיים בכל מקום ובכל זמן אחר, מה גם שהודעת הביטול נשלחה כעבור יממה בלבד. קיום הכנס באולם המשיבה יגרום </w:t>
      </w:r>
      <w:r w:rsidR="007D2F96">
        <w:rPr>
          <w:rFonts w:ascii="Arial" w:hAnsi="Arial" w:hint="cs"/>
          <w:noProof w:val="0"/>
          <w:rtl/>
        </w:rPr>
        <w:t>ל</w:t>
      </w:r>
      <w:r w:rsidR="001A5166">
        <w:rPr>
          <w:rFonts w:ascii="Arial" w:hAnsi="Arial" w:hint="cs"/>
          <w:noProof w:val="0"/>
          <w:rtl/>
        </w:rPr>
        <w:t>נזק בלתי הפיך של פגיעה ברגשות התושבים ולגל של הפגנות ומחאות.</w:t>
      </w:r>
    </w:p>
    <w:p w:rsidR="00DA0685" w:rsidRDefault="00DA0685">
      <w:pPr>
        <w:spacing w:line="360" w:lineRule="auto"/>
        <w:jc w:val="both"/>
        <w:rPr>
          <w:rFonts w:ascii="Arial" w:hAnsi="Arial"/>
          <w:noProof w:val="0"/>
          <w:rtl/>
        </w:rPr>
      </w:pPr>
    </w:p>
    <w:p w:rsidR="00382646" w:rsidRDefault="001A5166" w:rsidP="00E5604D">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בדיון שהתקיים </w:t>
      </w:r>
      <w:r w:rsidR="00E5604D">
        <w:rPr>
          <w:rFonts w:ascii="Arial" w:hAnsi="Arial" w:hint="cs"/>
          <w:noProof w:val="0"/>
          <w:rtl/>
        </w:rPr>
        <w:t xml:space="preserve">לפניי </w:t>
      </w:r>
      <w:r>
        <w:rPr>
          <w:rFonts w:ascii="Arial" w:hAnsi="Arial" w:hint="cs"/>
          <w:noProof w:val="0"/>
          <w:rtl/>
        </w:rPr>
        <w:t>בבקשה ב</w:t>
      </w:r>
      <w:r w:rsidR="00E5604D">
        <w:rPr>
          <w:rFonts w:ascii="Arial" w:hAnsi="Arial" w:hint="cs"/>
          <w:noProof w:val="0"/>
          <w:rtl/>
        </w:rPr>
        <w:t>תאריך</w:t>
      </w:r>
      <w:r>
        <w:rPr>
          <w:rFonts w:ascii="Arial" w:hAnsi="Arial" w:hint="cs"/>
          <w:noProof w:val="0"/>
          <w:rtl/>
        </w:rPr>
        <w:t xml:space="preserve"> 2/10/23, נחקר המצהיר מטעם המבקשת, מר אורי </w:t>
      </w:r>
      <w:r w:rsidR="00E5604D">
        <w:rPr>
          <w:rFonts w:ascii="Arial" w:hAnsi="Arial" w:hint="cs"/>
          <w:noProof w:val="0"/>
          <w:rtl/>
        </w:rPr>
        <w:t>לב ארי</w:t>
      </w:r>
      <w:r>
        <w:rPr>
          <w:rFonts w:ascii="Arial" w:hAnsi="Arial" w:hint="cs"/>
          <w:noProof w:val="0"/>
          <w:rtl/>
        </w:rPr>
        <w:t>. ב"כ המבקשת ויתר על חקירתה של המצהירה מטעם המשיבה, הגב' מירית כץ</w:t>
      </w:r>
      <w:r w:rsidR="007D2F96">
        <w:rPr>
          <w:rFonts w:ascii="Arial" w:hAnsi="Arial" w:hint="cs"/>
          <w:noProof w:val="0"/>
          <w:rtl/>
        </w:rPr>
        <w:t xml:space="preserve"> (מנכ"לית </w:t>
      </w:r>
      <w:r w:rsidR="00E5604D">
        <w:rPr>
          <w:rFonts w:ascii="Arial" w:hAnsi="Arial" w:hint="cs"/>
          <w:noProof w:val="0"/>
          <w:rtl/>
        </w:rPr>
        <w:t>העמותה לקידום התרבות והספורט במועצת דרום השרון).</w:t>
      </w:r>
    </w:p>
    <w:p w:rsidR="001A5166" w:rsidRDefault="001A5166"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412F64" w:rsidRDefault="00412F64" w:rsidP="001A5166">
      <w:pPr>
        <w:spacing w:line="360" w:lineRule="auto"/>
        <w:ind w:left="720" w:hanging="720"/>
        <w:jc w:val="both"/>
        <w:rPr>
          <w:rFonts w:ascii="Arial" w:hAnsi="Arial"/>
          <w:noProof w:val="0"/>
          <w:rtl/>
        </w:rPr>
      </w:pPr>
    </w:p>
    <w:p w:rsidR="001A5166" w:rsidRPr="001A5166" w:rsidRDefault="001A5166" w:rsidP="001A5166">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382646" w:rsidRDefault="00382646">
      <w:pPr>
        <w:spacing w:line="360" w:lineRule="auto"/>
        <w:jc w:val="both"/>
        <w:rPr>
          <w:rFonts w:ascii="Arial" w:hAnsi="Arial"/>
          <w:noProof w:val="0"/>
          <w:rtl/>
        </w:rPr>
      </w:pPr>
    </w:p>
    <w:p w:rsidR="001A5166" w:rsidRDefault="001A5166" w:rsidP="00192B51">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r>
      <w:r w:rsidR="00192B51">
        <w:rPr>
          <w:rFonts w:ascii="Arial" w:hAnsi="Arial" w:hint="cs"/>
          <w:noProof w:val="0"/>
          <w:rtl/>
        </w:rPr>
        <w:t>בסעיפים 95(ב) ו- 95(ד) לתקנות סדר הדין האזרחי, תשע"ט - 2018, נקבע כך:</w:t>
      </w:r>
    </w:p>
    <w:p w:rsidR="00192B51" w:rsidRDefault="00192B51">
      <w:pPr>
        <w:spacing w:line="360" w:lineRule="auto"/>
        <w:jc w:val="both"/>
        <w:rPr>
          <w:rFonts w:ascii="Arial" w:hAnsi="Arial"/>
          <w:noProof w:val="0"/>
          <w:rtl/>
        </w:rPr>
      </w:pPr>
    </w:p>
    <w:p w:rsidR="00192B51" w:rsidRPr="00916550" w:rsidRDefault="00412F64" w:rsidP="00412F64">
      <w:pPr>
        <w:spacing w:line="360" w:lineRule="auto"/>
        <w:ind w:left="1440" w:hanging="720"/>
        <w:jc w:val="both"/>
        <w:rPr>
          <w:rFonts w:ascii="Arial" w:hAnsi="Arial"/>
          <w:b/>
          <w:bCs/>
          <w:noProof w:val="0"/>
          <w:rtl/>
        </w:rPr>
      </w:pPr>
      <w:r w:rsidRPr="00916550">
        <w:rPr>
          <w:rFonts w:ascii="Arial" w:hAnsi="Arial" w:hint="cs"/>
          <w:b/>
          <w:bCs/>
          <w:noProof w:val="0"/>
          <w:rtl/>
        </w:rPr>
        <w:t>"</w:t>
      </w:r>
      <w:r w:rsidR="00192B51" w:rsidRPr="00916550">
        <w:rPr>
          <w:rFonts w:ascii="Arial" w:hAnsi="Arial" w:hint="cs"/>
          <w:b/>
          <w:bCs/>
          <w:noProof w:val="0"/>
          <w:rtl/>
        </w:rPr>
        <w:t>(ב)</w:t>
      </w:r>
      <w:r w:rsidR="00192B51" w:rsidRPr="00916550">
        <w:rPr>
          <w:rFonts w:ascii="Arial" w:hAnsi="Arial"/>
          <w:b/>
          <w:bCs/>
          <w:noProof w:val="0"/>
          <w:rtl/>
        </w:rPr>
        <w:tab/>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p>
    <w:p w:rsidR="001A5166" w:rsidRPr="00916550" w:rsidRDefault="00192B51" w:rsidP="00412F64">
      <w:pPr>
        <w:spacing w:line="360" w:lineRule="auto"/>
        <w:jc w:val="both"/>
        <w:rPr>
          <w:rFonts w:ascii="Arial" w:hAnsi="Arial"/>
          <w:b/>
          <w:bCs/>
          <w:noProof w:val="0"/>
          <w:rtl/>
        </w:rPr>
      </w:pPr>
      <w:r w:rsidRPr="00916550">
        <w:rPr>
          <w:rFonts w:ascii="Arial" w:hAnsi="Arial"/>
          <w:b/>
          <w:bCs/>
          <w:noProof w:val="0"/>
          <w:rtl/>
        </w:rPr>
        <w:tab/>
      </w:r>
    </w:p>
    <w:p w:rsidR="00412F64" w:rsidRPr="00916550" w:rsidRDefault="00192B51" w:rsidP="00412F64">
      <w:pPr>
        <w:spacing w:line="360" w:lineRule="auto"/>
        <w:ind w:left="1440" w:hanging="720"/>
        <w:jc w:val="both"/>
        <w:rPr>
          <w:rFonts w:ascii="Arial" w:hAnsi="Arial"/>
          <w:b/>
          <w:bCs/>
          <w:noProof w:val="0"/>
          <w:rtl/>
        </w:rPr>
      </w:pPr>
      <w:r w:rsidRPr="00916550">
        <w:rPr>
          <w:rFonts w:ascii="Arial" w:hAnsi="Arial" w:hint="cs"/>
          <w:b/>
          <w:bCs/>
          <w:noProof w:val="0"/>
          <w:rtl/>
        </w:rPr>
        <w:t>(ד)</w:t>
      </w:r>
      <w:r w:rsidRPr="00916550">
        <w:rPr>
          <w:rFonts w:ascii="Arial" w:hAnsi="Arial"/>
          <w:b/>
          <w:bCs/>
          <w:noProof w:val="0"/>
          <w:rtl/>
        </w:rPr>
        <w:tab/>
      </w:r>
      <w:r w:rsidR="00412F64" w:rsidRPr="00916550">
        <w:rPr>
          <w:rFonts w:ascii="Arial" w:hAnsi="Arial"/>
          <w:b/>
          <w:bCs/>
          <w:noProof w:val="0"/>
          <w:rtl/>
        </w:rPr>
        <w:t>בהחלטתו אם לתת סעד זמני וכן בקביעת סוג הסעד, היקפו ותנאיו, ישקול בית המשפט, בין השאר, את השיקולים האלה:</w:t>
      </w:r>
    </w:p>
    <w:p w:rsidR="00412F64" w:rsidRPr="00916550" w:rsidRDefault="00412F64" w:rsidP="00412F64">
      <w:pPr>
        <w:spacing w:line="360" w:lineRule="auto"/>
        <w:ind w:left="1440" w:hanging="720"/>
        <w:jc w:val="both"/>
        <w:rPr>
          <w:rFonts w:ascii="Arial" w:hAnsi="Arial"/>
          <w:b/>
          <w:bCs/>
          <w:noProof w:val="0"/>
          <w:rtl/>
        </w:rPr>
      </w:pPr>
    </w:p>
    <w:p w:rsidR="00412F64" w:rsidRPr="00916550" w:rsidRDefault="00412F64" w:rsidP="00412F64">
      <w:pPr>
        <w:spacing w:line="360" w:lineRule="auto"/>
        <w:ind w:left="2160" w:hanging="720"/>
        <w:jc w:val="both"/>
        <w:rPr>
          <w:rFonts w:ascii="Arial" w:hAnsi="Arial"/>
          <w:b/>
          <w:bCs/>
          <w:noProof w:val="0"/>
          <w:rtl/>
        </w:rPr>
      </w:pPr>
      <w:r w:rsidRPr="00916550">
        <w:rPr>
          <w:rFonts w:ascii="Arial" w:hAnsi="Arial"/>
          <w:b/>
          <w:bCs/>
          <w:noProof w:val="0"/>
          <w:rtl/>
        </w:rPr>
        <w:t>(1)</w:t>
      </w:r>
      <w:r w:rsidRPr="00916550">
        <w:rPr>
          <w:rFonts w:ascii="Arial" w:hAnsi="Arial"/>
          <w:b/>
          <w:bCs/>
          <w:noProof w:val="0"/>
          <w:rtl/>
        </w:rPr>
        <w:tab/>
        <w:t>הנזק שעלול להיגרם למבקש אם לא יינתן הסעד הזמני לעומת הנזק שעלול להיגרם למשיב אם יינתן הסעד הזמני, וכן נזק העלול להיגרם לאדם אחר או לעניין ציבורי;</w:t>
      </w:r>
    </w:p>
    <w:p w:rsidR="00412F64" w:rsidRPr="00916550" w:rsidRDefault="00412F64" w:rsidP="00412F64">
      <w:pPr>
        <w:spacing w:line="360" w:lineRule="auto"/>
        <w:ind w:left="2160" w:hanging="720"/>
        <w:jc w:val="both"/>
        <w:rPr>
          <w:rFonts w:ascii="Arial" w:hAnsi="Arial"/>
          <w:b/>
          <w:bCs/>
          <w:noProof w:val="0"/>
          <w:rtl/>
        </w:rPr>
      </w:pPr>
      <w:r w:rsidRPr="00916550">
        <w:rPr>
          <w:rFonts w:ascii="Arial" w:hAnsi="Arial"/>
          <w:b/>
          <w:bCs/>
          <w:noProof w:val="0"/>
          <w:rtl/>
        </w:rPr>
        <w:t>(2)</w:t>
      </w:r>
      <w:r w:rsidRPr="00916550">
        <w:rPr>
          <w:rFonts w:ascii="Arial" w:hAnsi="Arial"/>
          <w:b/>
          <w:bCs/>
          <w:noProof w:val="0"/>
          <w:rtl/>
        </w:rPr>
        <w:tab/>
        <w:t>אם אין סעד אחר שפגיעתו במשיב קלה יותר, המשיג את התכלית שלשמה נועד הסעד הזמני;</w:t>
      </w:r>
    </w:p>
    <w:p w:rsidR="00192B51" w:rsidRPr="00916550" w:rsidRDefault="00412F64" w:rsidP="00412F64">
      <w:pPr>
        <w:spacing w:line="360" w:lineRule="auto"/>
        <w:ind w:left="2160" w:hanging="720"/>
        <w:jc w:val="both"/>
        <w:rPr>
          <w:rFonts w:ascii="Arial" w:hAnsi="Arial"/>
          <w:b/>
          <w:bCs/>
          <w:noProof w:val="0"/>
          <w:rtl/>
        </w:rPr>
      </w:pPr>
      <w:r w:rsidRPr="00916550">
        <w:rPr>
          <w:rFonts w:ascii="Arial" w:hAnsi="Arial"/>
          <w:b/>
          <w:bCs/>
          <w:noProof w:val="0"/>
          <w:rtl/>
        </w:rPr>
        <w:t>(3)</w:t>
      </w:r>
      <w:r w:rsidRPr="00916550">
        <w:rPr>
          <w:rFonts w:ascii="Arial" w:hAnsi="Arial"/>
          <w:b/>
          <w:bCs/>
          <w:noProof w:val="0"/>
          <w:rtl/>
        </w:rPr>
        <w:tab/>
        <w:t>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r w:rsidRPr="00916550">
        <w:rPr>
          <w:rFonts w:ascii="Arial" w:hAnsi="Arial" w:hint="cs"/>
          <w:b/>
          <w:bCs/>
          <w:noProof w:val="0"/>
          <w:rtl/>
        </w:rPr>
        <w:t>"</w:t>
      </w:r>
      <w:r w:rsidRPr="00916550">
        <w:rPr>
          <w:rFonts w:ascii="Arial" w:hAnsi="Arial"/>
          <w:b/>
          <w:bCs/>
          <w:noProof w:val="0"/>
          <w:rtl/>
        </w:rPr>
        <w:t>.</w:t>
      </w:r>
    </w:p>
    <w:p w:rsidR="00192B51" w:rsidRPr="00916550" w:rsidRDefault="00192B51">
      <w:pPr>
        <w:spacing w:line="360" w:lineRule="auto"/>
        <w:jc w:val="both"/>
        <w:rPr>
          <w:rFonts w:ascii="Arial" w:hAnsi="Arial"/>
          <w:b/>
          <w:bCs/>
          <w:noProof w:val="0"/>
          <w:rtl/>
        </w:rPr>
      </w:pPr>
    </w:p>
    <w:p w:rsidR="00412F64" w:rsidRDefault="00412F64" w:rsidP="00462D52">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בהתאם לפסיקה, </w:t>
      </w:r>
      <w:r w:rsidRPr="00412F64">
        <w:rPr>
          <w:rFonts w:ascii="Arial" w:hAnsi="Arial"/>
          <w:noProof w:val="0"/>
          <w:rtl/>
        </w:rPr>
        <w:t xml:space="preserve">על מבקש </w:t>
      </w:r>
      <w:r>
        <w:rPr>
          <w:rFonts w:ascii="Arial" w:hAnsi="Arial" w:hint="cs"/>
          <w:noProof w:val="0"/>
          <w:rtl/>
        </w:rPr>
        <w:t>ה</w:t>
      </w:r>
      <w:r w:rsidRPr="00412F64">
        <w:rPr>
          <w:rFonts w:ascii="Arial" w:hAnsi="Arial"/>
          <w:noProof w:val="0"/>
          <w:rtl/>
        </w:rPr>
        <w:t xml:space="preserve">סעד </w:t>
      </w:r>
      <w:r>
        <w:rPr>
          <w:rFonts w:ascii="Arial" w:hAnsi="Arial" w:hint="cs"/>
          <w:noProof w:val="0"/>
          <w:rtl/>
        </w:rPr>
        <w:t>ה</w:t>
      </w:r>
      <w:r w:rsidRPr="00412F64">
        <w:rPr>
          <w:rFonts w:ascii="Arial" w:hAnsi="Arial"/>
          <w:noProof w:val="0"/>
          <w:rtl/>
        </w:rPr>
        <w:t>זמני לשכנע את בית המשפט כי סיכויי הת</w:t>
      </w:r>
      <w:r>
        <w:rPr>
          <w:rFonts w:ascii="Arial" w:hAnsi="Arial"/>
          <w:noProof w:val="0"/>
          <w:rtl/>
        </w:rPr>
        <w:t>ביעה ומאזן הנוחות נוטים לטובתו</w:t>
      </w:r>
      <w:r>
        <w:rPr>
          <w:rFonts w:ascii="Arial" w:hAnsi="Arial" w:hint="cs"/>
          <w:noProof w:val="0"/>
          <w:rtl/>
        </w:rPr>
        <w:t xml:space="preserve">, </w:t>
      </w:r>
      <w:r w:rsidRPr="00412F64">
        <w:rPr>
          <w:rFonts w:ascii="Arial" w:hAnsi="Arial"/>
          <w:noProof w:val="0"/>
          <w:rtl/>
        </w:rPr>
        <w:t xml:space="preserve">כאשר בין השניים מתקיימת "מקבילית כוחות", </w:t>
      </w:r>
      <w:r w:rsidR="00462D52">
        <w:rPr>
          <w:rFonts w:ascii="Arial" w:hAnsi="Arial" w:hint="cs"/>
          <w:noProof w:val="0"/>
          <w:rtl/>
        </w:rPr>
        <w:t xml:space="preserve">כך שככל שמאזן הנוחות נוטה לטובת מבקש הסעד, יש להקל עמו ביחס לסיכויי התביעה, ולהיפך. </w:t>
      </w:r>
      <w:r w:rsidRPr="00412F64">
        <w:rPr>
          <w:rFonts w:ascii="Arial" w:hAnsi="Arial"/>
          <w:noProof w:val="0"/>
          <w:rtl/>
        </w:rPr>
        <w:t>ככלל יינתן מעמד בכורה לשיקולי מאזן הנוחות</w:t>
      </w:r>
      <w:r>
        <w:rPr>
          <w:rFonts w:ascii="Arial" w:hAnsi="Arial" w:hint="cs"/>
          <w:noProof w:val="0"/>
          <w:rtl/>
        </w:rPr>
        <w:t>.</w:t>
      </w:r>
      <w:r w:rsidRPr="00412F64">
        <w:rPr>
          <w:rFonts w:ascii="Arial" w:hAnsi="Arial"/>
          <w:noProof w:val="0"/>
          <w:rtl/>
        </w:rPr>
        <w:t xml:space="preserve"> לצד שיקולים אלה, על בית המשפט להתחשב גם בשיקולי יושר וצדק</w:t>
      </w:r>
      <w:r w:rsidR="00462D52">
        <w:rPr>
          <w:rFonts w:ascii="Arial" w:hAnsi="Arial" w:hint="cs"/>
          <w:noProof w:val="0"/>
          <w:rtl/>
        </w:rPr>
        <w:t xml:space="preserve">, ובהם תום ליבם של בעלי הדין </w:t>
      </w:r>
      <w:r>
        <w:rPr>
          <w:rFonts w:ascii="Arial" w:hAnsi="Arial" w:hint="cs"/>
          <w:noProof w:val="0"/>
          <w:rtl/>
        </w:rPr>
        <w:t>(</w:t>
      </w:r>
      <w:r w:rsidR="00462D52">
        <w:rPr>
          <w:rFonts w:ascii="Arial" w:hAnsi="Arial" w:hint="cs"/>
          <w:noProof w:val="0"/>
          <w:rtl/>
        </w:rPr>
        <w:t xml:space="preserve">רע"א 6449/23 </w:t>
      </w:r>
      <w:r w:rsidR="00462D52" w:rsidRPr="00E5604D">
        <w:rPr>
          <w:rFonts w:ascii="Arial" w:hAnsi="Arial" w:hint="cs"/>
          <w:b/>
          <w:bCs/>
          <w:noProof w:val="0"/>
          <w:rtl/>
        </w:rPr>
        <w:t>אמונה רוקח נ' תושבי נוב ואח'</w:t>
      </w:r>
      <w:r w:rsidR="00462D52">
        <w:rPr>
          <w:rFonts w:ascii="Arial" w:hAnsi="Arial" w:hint="cs"/>
          <w:noProof w:val="0"/>
          <w:rtl/>
        </w:rPr>
        <w:t xml:space="preserve"> (פורסם במאגרים</w:t>
      </w:r>
      <w:r w:rsidR="00916550">
        <w:rPr>
          <w:rFonts w:ascii="Arial" w:hAnsi="Arial" w:hint="cs"/>
          <w:noProof w:val="0"/>
          <w:rtl/>
        </w:rPr>
        <w:t xml:space="preserve"> -</w:t>
      </w:r>
      <w:r w:rsidR="00462D52">
        <w:rPr>
          <w:rFonts w:ascii="Arial" w:hAnsi="Arial" w:hint="cs"/>
          <w:noProof w:val="0"/>
          <w:rtl/>
        </w:rPr>
        <w:t xml:space="preserve"> 26/9/23), בפסקה 17; </w:t>
      </w:r>
      <w:r>
        <w:rPr>
          <w:rFonts w:ascii="Arial" w:hAnsi="Arial" w:hint="cs"/>
          <w:noProof w:val="0"/>
          <w:rtl/>
        </w:rPr>
        <w:t xml:space="preserve">רע"א 6625/23  </w:t>
      </w:r>
      <w:r w:rsidRPr="00462D52">
        <w:rPr>
          <w:rFonts w:ascii="Arial" w:hAnsi="Arial"/>
          <w:b/>
          <w:bCs/>
          <w:noProof w:val="0"/>
          <w:rtl/>
        </w:rPr>
        <w:t xml:space="preserve">חברת אלתעמיר בע"מ </w:t>
      </w:r>
      <w:r w:rsidRPr="00462D52">
        <w:rPr>
          <w:rFonts w:ascii="Arial" w:hAnsi="Arial" w:hint="cs"/>
          <w:b/>
          <w:bCs/>
          <w:noProof w:val="0"/>
          <w:rtl/>
        </w:rPr>
        <w:t xml:space="preserve">ואח' נ' </w:t>
      </w:r>
      <w:r w:rsidR="00462D52" w:rsidRPr="00462D52">
        <w:rPr>
          <w:rFonts w:ascii="Arial" w:hAnsi="Arial"/>
          <w:b/>
          <w:bCs/>
          <w:noProof w:val="0"/>
          <w:rtl/>
        </w:rPr>
        <w:t>ח'אלד חוסיני</w:t>
      </w:r>
      <w:r w:rsidR="00462D52" w:rsidRPr="00462D52">
        <w:rPr>
          <w:rFonts w:ascii="Arial" w:hAnsi="Arial" w:hint="cs"/>
          <w:b/>
          <w:bCs/>
          <w:noProof w:val="0"/>
          <w:rtl/>
        </w:rPr>
        <w:t xml:space="preserve"> ואח'</w:t>
      </w:r>
      <w:r w:rsidR="00462D52">
        <w:rPr>
          <w:rFonts w:ascii="Arial" w:hAnsi="Arial" w:hint="cs"/>
          <w:noProof w:val="0"/>
          <w:rtl/>
        </w:rPr>
        <w:t xml:space="preserve"> (פורסם במאגרים - 13/9/23), בפסקה 5).</w:t>
      </w:r>
    </w:p>
    <w:p w:rsidR="00462D52" w:rsidRDefault="00462D52" w:rsidP="00462D52">
      <w:pPr>
        <w:spacing w:line="360" w:lineRule="auto"/>
        <w:ind w:left="720" w:hanging="720"/>
        <w:jc w:val="both"/>
        <w:rPr>
          <w:rFonts w:ascii="Arial" w:hAnsi="Arial"/>
          <w:noProof w:val="0"/>
          <w:rtl/>
        </w:rPr>
      </w:pPr>
    </w:p>
    <w:p w:rsidR="00462D52" w:rsidRDefault="009470F6" w:rsidP="00E5604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בענייננו</w:t>
      </w:r>
      <w:r w:rsidR="001C6113">
        <w:rPr>
          <w:rFonts w:ascii="Arial" w:hAnsi="Arial" w:hint="cs"/>
          <w:noProof w:val="0"/>
          <w:rtl/>
        </w:rPr>
        <w:t xml:space="preserve">, בשלב המוקדם מאד של ההליך, טרם הגשת כתב הגנה, המבקשת הראתה כי עומדת לה עילת תביעה לכאורה נגד המשיבה. טענות המבקשת מסתמכות על </w:t>
      </w:r>
      <w:r w:rsidR="00E5604D">
        <w:rPr>
          <w:rFonts w:ascii="Arial" w:hAnsi="Arial" w:hint="cs"/>
          <w:noProof w:val="0"/>
          <w:rtl/>
        </w:rPr>
        <w:t>טופס הזמנה,</w:t>
      </w:r>
      <w:r w:rsidR="001C6113">
        <w:rPr>
          <w:rFonts w:ascii="Arial" w:hAnsi="Arial" w:hint="cs"/>
          <w:noProof w:val="0"/>
          <w:rtl/>
        </w:rPr>
        <w:t xml:space="preserve"> המהווה חוזה התקשרות בין הצדדים</w:t>
      </w:r>
      <w:r w:rsidR="00E5604D">
        <w:rPr>
          <w:rFonts w:ascii="Arial" w:hAnsi="Arial" w:hint="cs"/>
          <w:noProof w:val="0"/>
          <w:rtl/>
        </w:rPr>
        <w:t>,</w:t>
      </w:r>
      <w:r w:rsidR="001C6113">
        <w:rPr>
          <w:rFonts w:ascii="Arial" w:hAnsi="Arial" w:hint="cs"/>
          <w:noProof w:val="0"/>
          <w:rtl/>
        </w:rPr>
        <w:t xml:space="preserve"> ועל טיעונים מכוח </w:t>
      </w:r>
      <w:r w:rsidR="001C6113" w:rsidRPr="001C6113">
        <w:rPr>
          <w:rFonts w:ascii="Arial" w:hAnsi="Arial"/>
          <w:noProof w:val="0"/>
          <w:rtl/>
        </w:rPr>
        <w:t>חוק איסור הפליה במוצרים, בשירותים ובכניסה למקומות בידור ולמקומות ציבוריים, תשס"א - 2000</w:t>
      </w:r>
      <w:r w:rsidR="001C6113">
        <w:rPr>
          <w:rFonts w:ascii="Arial" w:hAnsi="Arial" w:hint="cs"/>
          <w:noProof w:val="0"/>
          <w:rtl/>
        </w:rPr>
        <w:t>.</w:t>
      </w:r>
    </w:p>
    <w:p w:rsidR="001C6113" w:rsidRDefault="001C6113" w:rsidP="00E5604D">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בתגובתה המשיבה הציגה טענות כבדות משקל, הן </w:t>
      </w:r>
      <w:r w:rsidR="00E5604D">
        <w:rPr>
          <w:rFonts w:ascii="Arial" w:hAnsi="Arial" w:hint="cs"/>
          <w:noProof w:val="0"/>
          <w:rtl/>
        </w:rPr>
        <w:t>במישור החוזי</w:t>
      </w:r>
      <w:r>
        <w:rPr>
          <w:rFonts w:ascii="Arial" w:hAnsi="Arial" w:hint="cs"/>
          <w:noProof w:val="0"/>
          <w:rtl/>
        </w:rPr>
        <w:t xml:space="preserve"> והן מכ</w:t>
      </w:r>
      <w:r w:rsidR="00916550">
        <w:rPr>
          <w:rFonts w:ascii="Arial" w:hAnsi="Arial" w:hint="cs"/>
          <w:noProof w:val="0"/>
          <w:rtl/>
        </w:rPr>
        <w:t>ו</w:t>
      </w:r>
      <w:r>
        <w:rPr>
          <w:rFonts w:ascii="Arial" w:hAnsi="Arial" w:hint="cs"/>
          <w:noProof w:val="0"/>
          <w:rtl/>
        </w:rPr>
        <w:t xml:space="preserve">ח הוראות חוק איסור הפליה, שאם תתקבלנה בעתיד, יהיה בהן כדי להוות הגנה מפני התביעה. עם זאת, וכאמור, אין </w:t>
      </w:r>
      <w:r w:rsidR="009D264C">
        <w:rPr>
          <w:rFonts w:ascii="Arial" w:hAnsi="Arial" w:hint="cs"/>
          <w:noProof w:val="0"/>
          <w:rtl/>
        </w:rPr>
        <w:t xml:space="preserve">בהן בשלב זה כדי לשלול את עצם </w:t>
      </w:r>
      <w:r w:rsidR="00916550">
        <w:rPr>
          <w:rFonts w:ascii="Arial" w:hAnsi="Arial" w:hint="cs"/>
          <w:noProof w:val="0"/>
          <w:rtl/>
        </w:rPr>
        <w:t xml:space="preserve">קיומן של </w:t>
      </w:r>
      <w:r w:rsidR="009D264C">
        <w:rPr>
          <w:rFonts w:ascii="Arial" w:hAnsi="Arial" w:hint="cs"/>
          <w:noProof w:val="0"/>
          <w:rtl/>
        </w:rPr>
        <w:t>עיל</w:t>
      </w:r>
      <w:r w:rsidR="00916550">
        <w:rPr>
          <w:rFonts w:ascii="Arial" w:hAnsi="Arial" w:hint="cs"/>
          <w:noProof w:val="0"/>
          <w:rtl/>
        </w:rPr>
        <w:t>ו</w:t>
      </w:r>
      <w:r w:rsidR="009D264C">
        <w:rPr>
          <w:rFonts w:ascii="Arial" w:hAnsi="Arial" w:hint="cs"/>
          <w:noProof w:val="0"/>
          <w:rtl/>
        </w:rPr>
        <w:t>ת התביעה.</w:t>
      </w:r>
    </w:p>
    <w:p w:rsidR="009D264C" w:rsidRDefault="009D264C" w:rsidP="009D264C">
      <w:pPr>
        <w:spacing w:line="360" w:lineRule="auto"/>
        <w:jc w:val="both"/>
        <w:rPr>
          <w:rFonts w:ascii="Arial" w:hAnsi="Arial"/>
          <w:noProof w:val="0"/>
          <w:rtl/>
        </w:rPr>
      </w:pPr>
    </w:p>
    <w:p w:rsidR="009D264C" w:rsidRDefault="009D264C" w:rsidP="00E5604D">
      <w:pPr>
        <w:spacing w:line="360" w:lineRule="auto"/>
        <w:jc w:val="both"/>
        <w:rPr>
          <w:rFonts w:ascii="Arial" w:hAnsi="Arial"/>
          <w:noProof w:val="0"/>
          <w:rtl/>
        </w:rPr>
      </w:pPr>
      <w:r>
        <w:rPr>
          <w:rFonts w:ascii="Arial" w:hAnsi="Arial" w:hint="cs"/>
          <w:noProof w:val="0"/>
          <w:rtl/>
        </w:rPr>
        <w:t>15.</w:t>
      </w:r>
      <w:r>
        <w:rPr>
          <w:rFonts w:ascii="Arial" w:hAnsi="Arial" w:hint="cs"/>
          <w:noProof w:val="0"/>
          <w:rtl/>
        </w:rPr>
        <w:tab/>
      </w:r>
      <w:r w:rsidR="00ED26F7">
        <w:rPr>
          <w:rFonts w:ascii="Arial" w:hAnsi="Arial" w:hint="cs"/>
          <w:noProof w:val="0"/>
          <w:rtl/>
        </w:rPr>
        <w:t>השיקול</w:t>
      </w:r>
      <w:r w:rsidR="00E5604D">
        <w:rPr>
          <w:rFonts w:ascii="Arial" w:hAnsi="Arial" w:hint="cs"/>
          <w:noProof w:val="0"/>
          <w:rtl/>
        </w:rPr>
        <w:t>ים</w:t>
      </w:r>
      <w:r w:rsidR="00ED26F7">
        <w:rPr>
          <w:rFonts w:ascii="Arial" w:hAnsi="Arial" w:hint="cs"/>
          <w:noProof w:val="0"/>
          <w:rtl/>
        </w:rPr>
        <w:t xml:space="preserve"> המרכזי</w:t>
      </w:r>
      <w:r w:rsidR="00E5604D">
        <w:rPr>
          <w:rFonts w:ascii="Arial" w:hAnsi="Arial" w:hint="cs"/>
          <w:noProof w:val="0"/>
          <w:rtl/>
        </w:rPr>
        <w:t>ים</w:t>
      </w:r>
      <w:r w:rsidR="00ED26F7">
        <w:rPr>
          <w:rFonts w:ascii="Arial" w:hAnsi="Arial" w:hint="cs"/>
          <w:noProof w:val="0"/>
          <w:rtl/>
        </w:rPr>
        <w:t xml:space="preserve"> שיש לבחון ה</w:t>
      </w:r>
      <w:r w:rsidR="00E5604D">
        <w:rPr>
          <w:rFonts w:ascii="Arial" w:hAnsi="Arial" w:hint="cs"/>
          <w:noProof w:val="0"/>
          <w:rtl/>
        </w:rPr>
        <w:t>ם</w:t>
      </w:r>
      <w:r w:rsidR="00ED26F7">
        <w:rPr>
          <w:rFonts w:ascii="Arial" w:hAnsi="Arial" w:hint="cs"/>
          <w:noProof w:val="0"/>
          <w:rtl/>
        </w:rPr>
        <w:t xml:space="preserve"> כאמור שיקול</w:t>
      </w:r>
      <w:r w:rsidR="00E5604D">
        <w:rPr>
          <w:rFonts w:ascii="Arial" w:hAnsi="Arial" w:hint="cs"/>
          <w:noProof w:val="0"/>
          <w:rtl/>
        </w:rPr>
        <w:t>י</w:t>
      </w:r>
      <w:r w:rsidR="00ED26F7">
        <w:rPr>
          <w:rFonts w:ascii="Arial" w:hAnsi="Arial" w:hint="cs"/>
          <w:noProof w:val="0"/>
          <w:rtl/>
        </w:rPr>
        <w:t xml:space="preserve"> מאזן הנוחות.</w:t>
      </w:r>
    </w:p>
    <w:p w:rsidR="00ED26F7" w:rsidRDefault="00ED26F7" w:rsidP="00ED26F7">
      <w:pPr>
        <w:spacing w:line="360" w:lineRule="auto"/>
        <w:jc w:val="both"/>
        <w:rPr>
          <w:rFonts w:ascii="Arial" w:hAnsi="Arial"/>
          <w:noProof w:val="0"/>
          <w:rtl/>
        </w:rPr>
      </w:pPr>
    </w:p>
    <w:p w:rsidR="00ED26F7" w:rsidRDefault="00EB65AE" w:rsidP="00916550">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357891">
        <w:rPr>
          <w:rFonts w:ascii="Arial" w:hAnsi="Arial" w:hint="cs"/>
          <w:noProof w:val="0"/>
          <w:rtl/>
        </w:rPr>
        <w:t>מצד המבקשת נטען שיש</w:t>
      </w:r>
      <w:r w:rsidR="00ED26F7">
        <w:rPr>
          <w:rFonts w:ascii="Arial" w:hAnsi="Arial" w:hint="cs"/>
          <w:noProof w:val="0"/>
          <w:rtl/>
        </w:rPr>
        <w:t xml:space="preserve"> חשיבות מיוחדת לעריכת הכנס בתאריך 12/10/23, ביום האחרון של חופשת הלימודים מהישיבות, </w:t>
      </w:r>
      <w:r w:rsidR="00357891">
        <w:rPr>
          <w:rFonts w:ascii="Arial" w:hAnsi="Arial" w:hint="cs"/>
          <w:noProof w:val="0"/>
          <w:rtl/>
        </w:rPr>
        <w:t>שתלמידיהן הן קהל היעד של ה</w:t>
      </w:r>
      <w:r w:rsidR="00916550">
        <w:rPr>
          <w:rFonts w:ascii="Arial" w:hAnsi="Arial" w:hint="cs"/>
          <w:noProof w:val="0"/>
          <w:rtl/>
        </w:rPr>
        <w:t>אירוע</w:t>
      </w:r>
      <w:r w:rsidR="00357891">
        <w:rPr>
          <w:rFonts w:ascii="Arial" w:hAnsi="Arial" w:hint="cs"/>
          <w:noProof w:val="0"/>
          <w:rtl/>
        </w:rPr>
        <w:t>. מכאן שעל פני הדברים</w:t>
      </w:r>
      <w:r w:rsidR="00916550">
        <w:rPr>
          <w:rFonts w:ascii="Arial" w:hAnsi="Arial" w:hint="cs"/>
          <w:noProof w:val="0"/>
          <w:rtl/>
        </w:rPr>
        <w:t>,</w:t>
      </w:r>
      <w:r w:rsidR="00357891">
        <w:rPr>
          <w:rFonts w:ascii="Arial" w:hAnsi="Arial" w:hint="cs"/>
          <w:noProof w:val="0"/>
          <w:rtl/>
        </w:rPr>
        <w:t xml:space="preserve"> אי עריכת הכנס במועד זה תדחה אותו במספר חודשים. </w:t>
      </w:r>
      <w:r>
        <w:rPr>
          <w:rFonts w:ascii="Arial" w:hAnsi="Arial" w:hint="cs"/>
          <w:noProof w:val="0"/>
          <w:rtl/>
        </w:rPr>
        <w:t>עובדה זו גורמת למבקשת נזק מסוים, אם כי כאמור הדחייה בזמן היא מוגבלת.</w:t>
      </w:r>
    </w:p>
    <w:p w:rsidR="00357891" w:rsidRDefault="00357891" w:rsidP="00357891">
      <w:pPr>
        <w:spacing w:line="360" w:lineRule="auto"/>
        <w:ind w:left="720" w:hanging="720"/>
        <w:jc w:val="both"/>
        <w:rPr>
          <w:rFonts w:ascii="Arial" w:hAnsi="Arial"/>
          <w:noProof w:val="0"/>
          <w:rtl/>
        </w:rPr>
      </w:pPr>
    </w:p>
    <w:p w:rsidR="00412F64" w:rsidRDefault="00357891" w:rsidP="0091655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נציג המבקשת נשאל בדיון לגבי מספר הכרטיסים שנמכרו לכנס ומתשובתו ניתן להסיק שנמכרו כרטיסים </w:t>
      </w:r>
      <w:r w:rsidR="00916550">
        <w:rPr>
          <w:rFonts w:ascii="Arial" w:hAnsi="Arial" w:hint="cs"/>
          <w:noProof w:val="0"/>
          <w:rtl/>
        </w:rPr>
        <w:t>בודדים</w:t>
      </w:r>
      <w:r>
        <w:rPr>
          <w:rFonts w:ascii="Arial" w:hAnsi="Arial" w:hint="cs"/>
          <w:noProof w:val="0"/>
          <w:rtl/>
        </w:rPr>
        <w:t>, אם בכלל. ההסבר שניתן לכך הוא הפרסום המאוחר של הכנס, לצד הודעת המשיבה בדבר ביטול האירוע.</w:t>
      </w:r>
    </w:p>
    <w:p w:rsidR="00357891" w:rsidRDefault="00357891" w:rsidP="00357891">
      <w:pPr>
        <w:spacing w:line="360" w:lineRule="auto"/>
        <w:ind w:left="720" w:hanging="720"/>
        <w:jc w:val="both"/>
        <w:rPr>
          <w:rFonts w:ascii="Arial" w:hAnsi="Arial"/>
          <w:noProof w:val="0"/>
          <w:rtl/>
        </w:rPr>
      </w:pPr>
    </w:p>
    <w:p w:rsidR="00357891" w:rsidRDefault="00357891" w:rsidP="006F7B1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טענת המבקשת כי לא ניתן למצוא אולם פנוי אחר באזור המרכז נטענה באופן כללי, ללא פירוט והצגת נתונים. </w:t>
      </w:r>
      <w:r w:rsidR="00EB65AE">
        <w:rPr>
          <w:rFonts w:ascii="Arial" w:hAnsi="Arial" w:hint="cs"/>
          <w:noProof w:val="0"/>
          <w:rtl/>
        </w:rPr>
        <w:t xml:space="preserve">נציג המבקשת לא </w:t>
      </w:r>
      <w:r w:rsidR="006F7B13">
        <w:rPr>
          <w:rFonts w:ascii="Arial" w:hAnsi="Arial" w:hint="cs"/>
          <w:noProof w:val="0"/>
          <w:rtl/>
        </w:rPr>
        <w:t>מסר מידע</w:t>
      </w:r>
      <w:r w:rsidR="00916550">
        <w:rPr>
          <w:rFonts w:ascii="Arial" w:hAnsi="Arial" w:hint="cs"/>
          <w:noProof w:val="0"/>
          <w:rtl/>
        </w:rPr>
        <w:t xml:space="preserve"> לאלו אולמות מ</w:t>
      </w:r>
      <w:r w:rsidR="00EB65AE">
        <w:rPr>
          <w:rFonts w:ascii="Arial" w:hAnsi="Arial" w:hint="cs"/>
          <w:noProof w:val="0"/>
          <w:rtl/>
        </w:rPr>
        <w:t>תאימים אחרים</w:t>
      </w:r>
      <w:r w:rsidR="00916550">
        <w:rPr>
          <w:rFonts w:ascii="Arial" w:hAnsi="Arial" w:hint="cs"/>
          <w:noProof w:val="0"/>
          <w:rtl/>
        </w:rPr>
        <w:t xml:space="preserve"> הוא פנה</w:t>
      </w:r>
      <w:r w:rsidR="00EB65AE">
        <w:rPr>
          <w:rFonts w:ascii="Arial" w:hAnsi="Arial" w:hint="cs"/>
          <w:noProof w:val="0"/>
          <w:rtl/>
        </w:rPr>
        <w:t xml:space="preserve"> ומתי.</w:t>
      </w:r>
    </w:p>
    <w:p w:rsidR="00EB65AE" w:rsidRDefault="00EB65AE" w:rsidP="00357891">
      <w:pPr>
        <w:spacing w:line="360" w:lineRule="auto"/>
        <w:ind w:left="720" w:hanging="720"/>
        <w:jc w:val="both"/>
        <w:rPr>
          <w:rFonts w:ascii="Arial" w:hAnsi="Arial"/>
          <w:noProof w:val="0"/>
          <w:rtl/>
        </w:rPr>
      </w:pPr>
    </w:p>
    <w:p w:rsidR="00EB65AE" w:rsidRDefault="00EB65AE" w:rsidP="0077652D">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מצד המשיבה נטען לפגיעה קשה ברגשות הציבור בכלל ו</w:t>
      </w:r>
      <w:r w:rsidR="006F7B13">
        <w:rPr>
          <w:rFonts w:ascii="Arial" w:hAnsi="Arial" w:hint="cs"/>
          <w:noProof w:val="0"/>
          <w:rtl/>
        </w:rPr>
        <w:t>ב</w:t>
      </w:r>
      <w:r>
        <w:rPr>
          <w:rFonts w:ascii="Arial" w:hAnsi="Arial" w:hint="cs"/>
          <w:noProof w:val="0"/>
          <w:rtl/>
        </w:rPr>
        <w:t xml:space="preserve">חברי וחברות </w:t>
      </w:r>
      <w:r w:rsidR="0077652D">
        <w:rPr>
          <w:rFonts w:ascii="Arial" w:hAnsi="Arial" w:hint="cs"/>
          <w:noProof w:val="0"/>
          <w:rtl/>
        </w:rPr>
        <w:t>קהילת הלהט"ב</w:t>
      </w:r>
      <w:r w:rsidR="003D6A72">
        <w:rPr>
          <w:rFonts w:ascii="Arial" w:hAnsi="Arial" w:hint="cs"/>
          <w:noProof w:val="0"/>
          <w:rtl/>
        </w:rPr>
        <w:t xml:space="preserve"> בפרט</w:t>
      </w:r>
      <w:r>
        <w:rPr>
          <w:rFonts w:ascii="Arial" w:hAnsi="Arial" w:hint="cs"/>
          <w:noProof w:val="0"/>
          <w:rtl/>
        </w:rPr>
        <w:t>, שהכנס נועד על פי הנטען לפגוע בהם ולהטיף להפלייתם.</w:t>
      </w:r>
    </w:p>
    <w:p w:rsidR="00EB65AE" w:rsidRDefault="00EB65AE" w:rsidP="00EB65AE">
      <w:pPr>
        <w:spacing w:line="360" w:lineRule="auto"/>
        <w:ind w:left="720" w:hanging="720"/>
        <w:jc w:val="both"/>
        <w:rPr>
          <w:rFonts w:ascii="Arial" w:hAnsi="Arial"/>
          <w:noProof w:val="0"/>
          <w:rtl/>
        </w:rPr>
      </w:pPr>
    </w:p>
    <w:p w:rsidR="00355667" w:rsidRDefault="00355667" w:rsidP="006F7B13">
      <w:pPr>
        <w:spacing w:line="360" w:lineRule="auto"/>
        <w:ind w:left="720"/>
        <w:jc w:val="both"/>
        <w:rPr>
          <w:rFonts w:ascii="Arial" w:hAnsi="Arial"/>
          <w:noProof w:val="0"/>
          <w:rtl/>
        </w:rPr>
      </w:pPr>
      <w:r>
        <w:rPr>
          <w:rFonts w:ascii="Arial" w:hAnsi="Arial" w:hint="cs"/>
          <w:noProof w:val="0"/>
          <w:rtl/>
        </w:rPr>
        <w:t>ב"כ המבקשת טען לפניי שאין לקבל את גרסת המ</w:t>
      </w:r>
      <w:r w:rsidR="006F7B13">
        <w:rPr>
          <w:rFonts w:ascii="Arial" w:hAnsi="Arial" w:hint="cs"/>
          <w:noProof w:val="0"/>
          <w:rtl/>
        </w:rPr>
        <w:t>שיבה</w:t>
      </w:r>
      <w:r>
        <w:rPr>
          <w:rFonts w:ascii="Arial" w:hAnsi="Arial" w:hint="cs"/>
          <w:noProof w:val="0"/>
          <w:rtl/>
        </w:rPr>
        <w:t xml:space="preserve"> ביחס לתוכנו הצפוי של הכנס, שכן מדובר בעדות מפי השמועה, הנשענת על כתבות ופרסומים בלתי קבילים בתקשורת ובאינטרנט. טענה זו אין בידי לקבל. </w:t>
      </w:r>
    </w:p>
    <w:p w:rsidR="00355667" w:rsidRDefault="00355667" w:rsidP="00355667">
      <w:pPr>
        <w:spacing w:line="360" w:lineRule="auto"/>
        <w:ind w:left="720"/>
        <w:jc w:val="both"/>
        <w:rPr>
          <w:rFonts w:ascii="Arial" w:hAnsi="Arial"/>
          <w:noProof w:val="0"/>
          <w:rtl/>
        </w:rPr>
      </w:pPr>
    </w:p>
    <w:p w:rsidR="00870C8F" w:rsidRDefault="00355667" w:rsidP="0077652D">
      <w:pPr>
        <w:spacing w:line="360" w:lineRule="auto"/>
        <w:ind w:left="720"/>
        <w:jc w:val="both"/>
        <w:rPr>
          <w:rFonts w:ascii="Arial" w:hAnsi="Arial"/>
          <w:noProof w:val="0"/>
          <w:rtl/>
        </w:rPr>
      </w:pPr>
      <w:r>
        <w:rPr>
          <w:rFonts w:ascii="Arial" w:hAnsi="Arial" w:hint="cs"/>
          <w:noProof w:val="0"/>
          <w:rtl/>
        </w:rPr>
        <w:t>שניים מהמשתתפים המרכזיים הצפויים ל</w:t>
      </w:r>
      <w:r w:rsidR="003D6A72">
        <w:rPr>
          <w:rFonts w:ascii="Arial" w:hAnsi="Arial" w:hint="cs"/>
          <w:noProof w:val="0"/>
          <w:rtl/>
        </w:rPr>
        <w:t>נאום</w:t>
      </w:r>
      <w:r>
        <w:rPr>
          <w:rFonts w:ascii="Arial" w:hAnsi="Arial" w:hint="cs"/>
          <w:noProof w:val="0"/>
          <w:rtl/>
        </w:rPr>
        <w:t xml:space="preserve"> בכנס - הרב יגאל לוינשטיין והרב יהושע שפירא - עלו לכותרות </w:t>
      </w:r>
      <w:r w:rsidR="00870C8F">
        <w:rPr>
          <w:rFonts w:ascii="Arial" w:hAnsi="Arial" w:hint="cs"/>
          <w:noProof w:val="0"/>
          <w:rtl/>
        </w:rPr>
        <w:t xml:space="preserve">בשיח הציבורי בישראל </w:t>
      </w:r>
      <w:r>
        <w:rPr>
          <w:rFonts w:ascii="Arial" w:hAnsi="Arial" w:hint="cs"/>
          <w:noProof w:val="0"/>
          <w:rtl/>
        </w:rPr>
        <w:t>בשנים האחרונות</w:t>
      </w:r>
      <w:r w:rsidR="006F7B13">
        <w:rPr>
          <w:rFonts w:ascii="Arial" w:hAnsi="Arial" w:hint="cs"/>
          <w:noProof w:val="0"/>
          <w:rtl/>
        </w:rPr>
        <w:t>,</w:t>
      </w:r>
      <w:r>
        <w:rPr>
          <w:rFonts w:ascii="Arial" w:hAnsi="Arial" w:hint="cs"/>
          <w:noProof w:val="0"/>
          <w:rtl/>
        </w:rPr>
        <w:t xml:space="preserve"> נוכח דברים קשים ופוגעניים שנא</w:t>
      </w:r>
      <w:r w:rsidR="00870C8F">
        <w:rPr>
          <w:rFonts w:ascii="Arial" w:hAnsi="Arial" w:hint="cs"/>
          <w:noProof w:val="0"/>
          <w:rtl/>
        </w:rPr>
        <w:t xml:space="preserve">מרו על ידם נגד חברי </w:t>
      </w:r>
      <w:r w:rsidR="0077652D">
        <w:rPr>
          <w:rFonts w:ascii="Arial" w:hAnsi="Arial" w:hint="cs"/>
          <w:noProof w:val="0"/>
          <w:rtl/>
        </w:rPr>
        <w:t>קהילת הלהט"ב.</w:t>
      </w:r>
    </w:p>
    <w:p w:rsidR="00870C8F" w:rsidRDefault="00870C8F" w:rsidP="00870C8F">
      <w:pPr>
        <w:spacing w:line="360" w:lineRule="auto"/>
        <w:ind w:left="720"/>
        <w:jc w:val="both"/>
        <w:rPr>
          <w:rFonts w:ascii="Arial" w:hAnsi="Arial"/>
          <w:noProof w:val="0"/>
          <w:rtl/>
        </w:rPr>
      </w:pPr>
    </w:p>
    <w:p w:rsidR="00EB65AE" w:rsidRDefault="00870C8F" w:rsidP="003D6A72">
      <w:pPr>
        <w:spacing w:line="360" w:lineRule="auto"/>
        <w:ind w:left="720"/>
        <w:jc w:val="both"/>
        <w:rPr>
          <w:rFonts w:ascii="Arial" w:hAnsi="Arial"/>
          <w:noProof w:val="0"/>
          <w:rtl/>
        </w:rPr>
      </w:pPr>
      <w:r>
        <w:rPr>
          <w:rFonts w:ascii="Arial" w:hAnsi="Arial" w:hint="cs"/>
          <w:noProof w:val="0"/>
          <w:rtl/>
        </w:rPr>
        <w:t>המצהירה מטעם המשיבה התייחסה לדברים הידועים לה מתוך אותו שיח ציבורי. הכתבות צורפו באופן לגיטימי בשלב מוקדם זה כדי לתמוך בידיעה הנובעת מהיכרות עם עניינים שעלו לכותרות. ב"כ המבקשת נמנע מחקירתה הנגדית של המצהירה, ו</w:t>
      </w:r>
      <w:r w:rsidR="003D6A72">
        <w:rPr>
          <w:rFonts w:ascii="Arial" w:hAnsi="Arial" w:hint="cs"/>
          <w:noProof w:val="0"/>
          <w:rtl/>
        </w:rPr>
        <w:t>המבקשת</w:t>
      </w:r>
      <w:r>
        <w:rPr>
          <w:rFonts w:ascii="Arial" w:hAnsi="Arial" w:hint="cs"/>
          <w:noProof w:val="0"/>
          <w:rtl/>
        </w:rPr>
        <w:t xml:space="preserve"> עצמה </w:t>
      </w:r>
      <w:r w:rsidR="003D6A72">
        <w:rPr>
          <w:rFonts w:ascii="Arial" w:hAnsi="Arial" w:hint="cs"/>
          <w:noProof w:val="0"/>
          <w:rtl/>
        </w:rPr>
        <w:t xml:space="preserve">לא הכחישה את </w:t>
      </w:r>
      <w:r>
        <w:rPr>
          <w:rFonts w:ascii="Arial" w:hAnsi="Arial" w:hint="cs"/>
          <w:noProof w:val="0"/>
          <w:rtl/>
        </w:rPr>
        <w:t>התוכן הצפוי</w:t>
      </w:r>
      <w:r w:rsidR="003D6A72">
        <w:rPr>
          <w:rFonts w:ascii="Arial" w:hAnsi="Arial" w:hint="cs"/>
          <w:noProof w:val="0"/>
          <w:rtl/>
        </w:rPr>
        <w:t xml:space="preserve"> של הכנס</w:t>
      </w:r>
      <w:r>
        <w:rPr>
          <w:rFonts w:ascii="Arial" w:hAnsi="Arial" w:hint="cs"/>
          <w:noProof w:val="0"/>
          <w:rtl/>
        </w:rPr>
        <w:t>, בין בבקשה ובין בתגובה לתגובה.</w:t>
      </w:r>
    </w:p>
    <w:p w:rsidR="00870C8F" w:rsidRDefault="00870C8F" w:rsidP="00870C8F">
      <w:pPr>
        <w:spacing w:line="360" w:lineRule="auto"/>
        <w:ind w:left="720"/>
        <w:jc w:val="both"/>
        <w:rPr>
          <w:rFonts w:ascii="Arial" w:hAnsi="Arial"/>
          <w:noProof w:val="0"/>
          <w:rtl/>
        </w:rPr>
      </w:pPr>
    </w:p>
    <w:p w:rsidR="00355667" w:rsidRDefault="003D6A72" w:rsidP="006F7B13">
      <w:pPr>
        <w:spacing w:line="360" w:lineRule="auto"/>
        <w:ind w:left="720"/>
        <w:jc w:val="both"/>
        <w:rPr>
          <w:rFonts w:ascii="Arial" w:hAnsi="Arial"/>
          <w:noProof w:val="0"/>
          <w:rtl/>
        </w:rPr>
      </w:pPr>
      <w:r>
        <w:rPr>
          <w:rFonts w:ascii="Arial" w:hAnsi="Arial" w:hint="cs"/>
          <w:noProof w:val="0"/>
          <w:rtl/>
        </w:rPr>
        <w:lastRenderedPageBreak/>
        <w:t xml:space="preserve">מעבר לכך, </w:t>
      </w:r>
      <w:r w:rsidR="00870C8F">
        <w:rPr>
          <w:rFonts w:ascii="Arial" w:hAnsi="Arial" w:hint="cs"/>
          <w:noProof w:val="0"/>
          <w:rtl/>
        </w:rPr>
        <w:t>טענת המבקשת בעניין זה היא מיתממת. די בעיון בכותרות חלק מההרצאות הצפויות להישמע בכנס כדי להבין את רוח הדברים: ""שורשי החשיבה של תנועת הלהט"ב", "על מה שמסתירים מאתנו בניתוחים ל'שינ</w:t>
      </w:r>
      <w:r w:rsidR="00B93FED">
        <w:rPr>
          <w:rFonts w:ascii="Arial" w:hAnsi="Arial" w:hint="cs"/>
          <w:noProof w:val="0"/>
          <w:rtl/>
        </w:rPr>
        <w:t>ו</w:t>
      </w:r>
      <w:r w:rsidR="00870C8F">
        <w:rPr>
          <w:rFonts w:ascii="Arial" w:hAnsi="Arial" w:hint="cs"/>
          <w:noProof w:val="0"/>
          <w:rtl/>
        </w:rPr>
        <w:t>י זהות'"</w:t>
      </w:r>
      <w:r w:rsidR="00B93FED">
        <w:rPr>
          <w:rFonts w:ascii="Arial" w:hAnsi="Arial" w:hint="cs"/>
          <w:noProof w:val="0"/>
          <w:rtl/>
        </w:rPr>
        <w:t xml:space="preserve"> ועוד.</w:t>
      </w:r>
    </w:p>
    <w:p w:rsidR="00355667" w:rsidRDefault="00355667" w:rsidP="00355667">
      <w:pPr>
        <w:spacing w:line="360" w:lineRule="auto"/>
        <w:ind w:left="720"/>
        <w:jc w:val="both"/>
        <w:rPr>
          <w:rFonts w:ascii="Arial" w:hAnsi="Arial"/>
          <w:noProof w:val="0"/>
          <w:rtl/>
        </w:rPr>
      </w:pPr>
    </w:p>
    <w:p w:rsidR="00B93FED" w:rsidRDefault="00B93FED" w:rsidP="0077652D">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מסקנתי היא ש</w:t>
      </w:r>
      <w:r w:rsidRPr="00B93FED">
        <w:rPr>
          <w:rFonts w:ascii="Arial" w:hAnsi="Arial"/>
          <w:noProof w:val="0"/>
          <w:rtl/>
        </w:rPr>
        <w:t>הנזק שעלול להיגרם למ</w:t>
      </w:r>
      <w:r>
        <w:rPr>
          <w:rFonts w:ascii="Arial" w:hAnsi="Arial" w:hint="cs"/>
          <w:noProof w:val="0"/>
          <w:rtl/>
        </w:rPr>
        <w:t>שיבה אם יינתן הסעד הזמני, וכן הנזק העלול להיגרם לרגשות הציבור בכלל ו</w:t>
      </w:r>
      <w:r w:rsidR="006F7B13">
        <w:rPr>
          <w:rFonts w:ascii="Arial" w:hAnsi="Arial" w:hint="cs"/>
          <w:noProof w:val="0"/>
          <w:rtl/>
        </w:rPr>
        <w:t xml:space="preserve">לאלה של </w:t>
      </w:r>
      <w:r>
        <w:rPr>
          <w:rFonts w:ascii="Arial" w:hAnsi="Arial" w:hint="cs"/>
          <w:noProof w:val="0"/>
          <w:rtl/>
        </w:rPr>
        <w:t xml:space="preserve">חברי </w:t>
      </w:r>
      <w:r w:rsidR="0077652D">
        <w:rPr>
          <w:rFonts w:ascii="Arial" w:hAnsi="Arial" w:hint="cs"/>
          <w:noProof w:val="0"/>
          <w:rtl/>
        </w:rPr>
        <w:t>קהילת הלהט"ב</w:t>
      </w:r>
      <w:r w:rsidR="006F7B13">
        <w:rPr>
          <w:rFonts w:ascii="Arial" w:hAnsi="Arial" w:hint="cs"/>
          <w:noProof w:val="0"/>
          <w:rtl/>
        </w:rPr>
        <w:t xml:space="preserve"> </w:t>
      </w:r>
      <w:r>
        <w:rPr>
          <w:rFonts w:ascii="Arial" w:hAnsi="Arial" w:hint="cs"/>
          <w:noProof w:val="0"/>
          <w:rtl/>
        </w:rPr>
        <w:t>בפרט, גדול מהנזק שעלול להיגרם למבקשת כתוצאה מאי מתן הצו. המבקשת תוכל בהחלט לשכור אולם במקום אחר ובזמן נדחה.</w:t>
      </w:r>
    </w:p>
    <w:p w:rsidR="00B93FED" w:rsidRDefault="00B93FED" w:rsidP="00412F64">
      <w:pPr>
        <w:spacing w:line="360" w:lineRule="auto"/>
        <w:ind w:left="720" w:hanging="720"/>
        <w:jc w:val="both"/>
        <w:rPr>
          <w:rFonts w:ascii="Arial" w:hAnsi="Arial"/>
          <w:noProof w:val="0"/>
          <w:rtl/>
        </w:rPr>
      </w:pPr>
    </w:p>
    <w:p w:rsidR="00B93FED" w:rsidRDefault="00B93FED" w:rsidP="00C5259E">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בכל הנוגע ל</w:t>
      </w:r>
      <w:r w:rsidRPr="00B93FED">
        <w:rPr>
          <w:rFonts w:ascii="Arial" w:hAnsi="Arial"/>
          <w:noProof w:val="0"/>
          <w:rtl/>
        </w:rPr>
        <w:t>שיקולי יושר וצדק, ובהם תום ליבם של בעלי הדין</w:t>
      </w:r>
      <w:r>
        <w:rPr>
          <w:rFonts w:ascii="Arial" w:hAnsi="Arial" w:hint="cs"/>
          <w:noProof w:val="0"/>
          <w:rtl/>
        </w:rPr>
        <w:t xml:space="preserve">, </w:t>
      </w:r>
      <w:r w:rsidR="008E7840">
        <w:rPr>
          <w:rFonts w:ascii="Arial" w:hAnsi="Arial" w:hint="cs"/>
          <w:noProof w:val="0"/>
          <w:rtl/>
        </w:rPr>
        <w:t>יש להביא בחשבון את הטענה כי בעת ההתקשרות בין הצדדים, המבקשת לא גילתה ואף הסתירה מידע מ</w:t>
      </w:r>
      <w:r w:rsidR="003D6A72">
        <w:rPr>
          <w:rFonts w:ascii="Arial" w:hAnsi="Arial" w:hint="cs"/>
          <w:noProof w:val="0"/>
          <w:rtl/>
        </w:rPr>
        <w:t>ה</w:t>
      </w:r>
      <w:r w:rsidR="008E7840">
        <w:rPr>
          <w:rFonts w:ascii="Arial" w:hAnsi="Arial" w:hint="cs"/>
          <w:noProof w:val="0"/>
          <w:rtl/>
        </w:rPr>
        <w:t xml:space="preserve">משיבה, </w:t>
      </w:r>
      <w:r w:rsidR="001F1661">
        <w:rPr>
          <w:rFonts w:ascii="Arial" w:hAnsi="Arial" w:hint="cs"/>
          <w:noProof w:val="0"/>
          <w:rtl/>
        </w:rPr>
        <w:t xml:space="preserve">הן בדבר תוכנו של הכנס והן בדבר העובדה </w:t>
      </w:r>
      <w:r w:rsidR="00C5259E">
        <w:rPr>
          <w:rFonts w:ascii="Arial" w:hAnsi="Arial" w:hint="cs"/>
          <w:noProof w:val="0"/>
          <w:rtl/>
        </w:rPr>
        <w:t>שבחודשים האחרונים</w:t>
      </w:r>
      <w:r w:rsidR="001F1661">
        <w:rPr>
          <w:rFonts w:ascii="Arial" w:hAnsi="Arial" w:hint="cs"/>
          <w:noProof w:val="0"/>
          <w:rtl/>
        </w:rPr>
        <w:t>,</w:t>
      </w:r>
      <w:r w:rsidR="008E7840">
        <w:rPr>
          <w:rFonts w:ascii="Arial" w:hAnsi="Arial" w:hint="cs"/>
          <w:noProof w:val="0"/>
          <w:rtl/>
        </w:rPr>
        <w:t xml:space="preserve"> שני גופים נמנעו מלהשכיר לה או</w:t>
      </w:r>
      <w:r w:rsidR="001F1661">
        <w:rPr>
          <w:rFonts w:ascii="Arial" w:hAnsi="Arial" w:hint="cs"/>
          <w:noProof w:val="0"/>
          <w:rtl/>
        </w:rPr>
        <w:t>ל</w:t>
      </w:r>
      <w:r w:rsidR="008E7840">
        <w:rPr>
          <w:rFonts w:ascii="Arial" w:hAnsi="Arial" w:hint="cs"/>
          <w:noProof w:val="0"/>
          <w:rtl/>
        </w:rPr>
        <w:t>מות לצרכי כנסים דומים.</w:t>
      </w:r>
    </w:p>
    <w:p w:rsidR="008E7840" w:rsidRDefault="008E7840" w:rsidP="00B93FED">
      <w:pPr>
        <w:spacing w:line="360" w:lineRule="auto"/>
        <w:ind w:left="720" w:hanging="720"/>
        <w:jc w:val="both"/>
        <w:rPr>
          <w:rFonts w:ascii="Arial" w:hAnsi="Arial"/>
          <w:noProof w:val="0"/>
          <w:rtl/>
        </w:rPr>
      </w:pPr>
    </w:p>
    <w:p w:rsidR="008E7840" w:rsidRDefault="008E7840" w:rsidP="008E7840">
      <w:pPr>
        <w:spacing w:line="360" w:lineRule="auto"/>
        <w:ind w:left="720"/>
        <w:jc w:val="both"/>
        <w:rPr>
          <w:rFonts w:ascii="Arial" w:hAnsi="Arial"/>
          <w:noProof w:val="0"/>
          <w:rtl/>
        </w:rPr>
      </w:pPr>
      <w:r>
        <w:rPr>
          <w:rFonts w:ascii="Arial" w:hAnsi="Arial" w:hint="cs"/>
          <w:noProof w:val="0"/>
          <w:rtl/>
        </w:rPr>
        <w:t xml:space="preserve">מכתב התביעה ומעדותו של נציג המבקשת עלה כי עיריית אריאל והגורם האחראי להשכרת היכל התרבות בפסגת זאב בירושלים דחו את פניות המבקשת. המבקשת אף הגישה לאחרונה תביעה משפטית נגד עיריית אריאל והיא שוקלת להגיש תביעה </w:t>
      </w:r>
      <w:r w:rsidR="003D6A72">
        <w:rPr>
          <w:rFonts w:ascii="Arial" w:hAnsi="Arial" w:hint="cs"/>
          <w:noProof w:val="0"/>
          <w:rtl/>
        </w:rPr>
        <w:t xml:space="preserve">דומה </w:t>
      </w:r>
      <w:r>
        <w:rPr>
          <w:rFonts w:ascii="Arial" w:hAnsi="Arial" w:hint="cs"/>
          <w:noProof w:val="0"/>
          <w:rtl/>
        </w:rPr>
        <w:t>גם נגד הגורם הקשור באולם בפסגת זאב.</w:t>
      </w:r>
    </w:p>
    <w:p w:rsidR="00412F64" w:rsidRDefault="00412F64">
      <w:pPr>
        <w:spacing w:line="360" w:lineRule="auto"/>
        <w:jc w:val="both"/>
        <w:rPr>
          <w:rFonts w:ascii="Arial" w:hAnsi="Arial"/>
          <w:noProof w:val="0"/>
          <w:rtl/>
        </w:rPr>
      </w:pPr>
    </w:p>
    <w:p w:rsidR="00412F64" w:rsidRDefault="008E7840" w:rsidP="00C5259E">
      <w:pPr>
        <w:spacing w:line="360" w:lineRule="auto"/>
        <w:ind w:left="720" w:hanging="720"/>
        <w:jc w:val="both"/>
        <w:rPr>
          <w:rFonts w:ascii="Arial" w:hAnsi="Arial"/>
          <w:noProof w:val="0"/>
          <w:rtl/>
        </w:rPr>
      </w:pPr>
      <w:r>
        <w:rPr>
          <w:rFonts w:ascii="Arial" w:hAnsi="Arial"/>
          <w:noProof w:val="0"/>
          <w:rtl/>
        </w:rPr>
        <w:tab/>
      </w:r>
      <w:r w:rsidR="001F1661">
        <w:rPr>
          <w:rFonts w:ascii="Arial" w:hAnsi="Arial" w:hint="cs"/>
          <w:noProof w:val="0"/>
          <w:rtl/>
        </w:rPr>
        <w:t>איני מקבל את טענת נציג המבקשת, כי אותם שני כנסים שיועדו לתקופת הקיץ היו שונים בתוכנם מתוכנו של זה המיועד ל</w:t>
      </w:r>
      <w:r w:rsidR="003D6A72">
        <w:rPr>
          <w:rFonts w:ascii="Arial" w:hAnsi="Arial" w:hint="cs"/>
          <w:noProof w:val="0"/>
          <w:rtl/>
        </w:rPr>
        <w:t>היכל</w:t>
      </w:r>
      <w:r w:rsidR="001F1661">
        <w:rPr>
          <w:rFonts w:ascii="Arial" w:hAnsi="Arial" w:hint="cs"/>
          <w:noProof w:val="0"/>
          <w:rtl/>
        </w:rPr>
        <w:t xml:space="preserve"> של המשיבה. העד נאלץ להודות בחקירתו הנגדית</w:t>
      </w:r>
      <w:r w:rsidR="00C5259E">
        <w:rPr>
          <w:rFonts w:ascii="Arial" w:hAnsi="Arial" w:hint="cs"/>
          <w:noProof w:val="0"/>
          <w:rtl/>
        </w:rPr>
        <w:t>,</w:t>
      </w:r>
      <w:r w:rsidR="001F1661">
        <w:rPr>
          <w:rFonts w:ascii="Arial" w:hAnsi="Arial" w:hint="cs"/>
          <w:noProof w:val="0"/>
          <w:rtl/>
        </w:rPr>
        <w:t xml:space="preserve"> שלפחות חלק מהתכנים חופף ושארבעה מהנואמים המרכזיים </w:t>
      </w:r>
      <w:r w:rsidR="003D6A72">
        <w:rPr>
          <w:rFonts w:ascii="Arial" w:hAnsi="Arial" w:hint="cs"/>
          <w:noProof w:val="0"/>
          <w:rtl/>
        </w:rPr>
        <w:t>ב</w:t>
      </w:r>
      <w:r w:rsidR="001F1661">
        <w:rPr>
          <w:rFonts w:ascii="Arial" w:hAnsi="Arial" w:hint="cs"/>
          <w:noProof w:val="0"/>
          <w:rtl/>
        </w:rPr>
        <w:t xml:space="preserve">כנסי הקיץ צפויים לנאום גם בזה הקרוב (הרב יגאל לוינשטיין, הרב יהושע שפירא, ד"ר טל </w:t>
      </w:r>
      <w:r w:rsidR="00C5259E">
        <w:rPr>
          <w:rFonts w:ascii="Arial" w:hAnsi="Arial" w:hint="cs"/>
          <w:noProof w:val="0"/>
          <w:rtl/>
        </w:rPr>
        <w:t>ק</w:t>
      </w:r>
      <w:r w:rsidR="001F1661">
        <w:rPr>
          <w:rFonts w:ascii="Arial" w:hAnsi="Arial" w:hint="cs"/>
          <w:noProof w:val="0"/>
          <w:rtl/>
        </w:rPr>
        <w:t>רויטורו והעד עצמו מר אורי לב ארי).</w:t>
      </w:r>
    </w:p>
    <w:p w:rsidR="001F1661" w:rsidRDefault="001F1661" w:rsidP="001F1661">
      <w:pPr>
        <w:spacing w:line="360" w:lineRule="auto"/>
        <w:ind w:left="720" w:hanging="720"/>
        <w:jc w:val="both"/>
        <w:rPr>
          <w:rFonts w:ascii="Arial" w:hAnsi="Arial"/>
          <w:noProof w:val="0"/>
          <w:rtl/>
        </w:rPr>
      </w:pPr>
    </w:p>
    <w:p w:rsidR="001F1661" w:rsidRDefault="001F1661" w:rsidP="003D6A7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המשיבה הודיעה על ביטול ההסכמה תוך יממה בלבד, מיד לאחר שנודע לה תוכנו של הכנס.</w:t>
      </w:r>
      <w:r w:rsidR="00B968EB">
        <w:rPr>
          <w:rFonts w:ascii="Arial" w:hAnsi="Arial" w:hint="cs"/>
          <w:noProof w:val="0"/>
          <w:rtl/>
        </w:rPr>
        <w:t xml:space="preserve"> ניתן בהחלט להניח, שאילו התוכן היה מובא לידיעתה מבעוד מועד</w:t>
      </w:r>
      <w:r w:rsidR="00C5259E">
        <w:rPr>
          <w:rFonts w:ascii="Arial" w:hAnsi="Arial" w:hint="cs"/>
          <w:noProof w:val="0"/>
          <w:rtl/>
        </w:rPr>
        <w:t>,</w:t>
      </w:r>
      <w:r w:rsidR="00B968EB">
        <w:rPr>
          <w:rFonts w:ascii="Arial" w:hAnsi="Arial" w:hint="cs"/>
          <w:noProof w:val="0"/>
          <w:rtl/>
        </w:rPr>
        <w:t xml:space="preserve"> </w:t>
      </w:r>
      <w:r w:rsidR="003D6A72">
        <w:rPr>
          <w:rFonts w:ascii="Arial" w:hAnsi="Arial" w:hint="cs"/>
          <w:noProof w:val="0"/>
          <w:rtl/>
        </w:rPr>
        <w:t>כמו גם</w:t>
      </w:r>
      <w:r w:rsidR="00B968EB">
        <w:rPr>
          <w:rFonts w:ascii="Arial" w:hAnsi="Arial" w:hint="cs"/>
          <w:noProof w:val="0"/>
          <w:rtl/>
        </w:rPr>
        <w:t xml:space="preserve"> העובדה שגופים אחרים סירבו לפניות המבקשת, ההתקשרות החוזית הייתה נמנעת.</w:t>
      </w:r>
    </w:p>
    <w:p w:rsidR="00B968EB" w:rsidRDefault="00B968EB" w:rsidP="00B968EB">
      <w:pPr>
        <w:spacing w:line="360" w:lineRule="auto"/>
        <w:ind w:left="720" w:hanging="720"/>
        <w:jc w:val="both"/>
        <w:rPr>
          <w:rFonts w:ascii="Arial" w:hAnsi="Arial"/>
          <w:noProof w:val="0"/>
          <w:rtl/>
        </w:rPr>
      </w:pPr>
    </w:p>
    <w:p w:rsidR="00B968EB" w:rsidRDefault="00B968EB" w:rsidP="000A4DA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עם זאת, טענות המבקשת בהקשר זה, ובהן </w:t>
      </w:r>
      <w:r w:rsidR="000A4DA4">
        <w:rPr>
          <w:rFonts w:ascii="Arial" w:hAnsi="Arial" w:hint="cs"/>
          <w:noProof w:val="0"/>
          <w:rtl/>
        </w:rPr>
        <w:t>הטענה ל</w:t>
      </w:r>
      <w:r>
        <w:rPr>
          <w:rFonts w:ascii="Arial" w:hAnsi="Arial" w:hint="cs"/>
          <w:noProof w:val="0"/>
          <w:rtl/>
        </w:rPr>
        <w:t xml:space="preserve">אי </w:t>
      </w:r>
      <w:r w:rsidR="000A4DA4">
        <w:rPr>
          <w:rFonts w:ascii="Arial" w:hAnsi="Arial" w:hint="cs"/>
          <w:noProof w:val="0"/>
          <w:rtl/>
        </w:rPr>
        <w:t>החוקיות של סירובי העבר, שמורות לה להמשך ההליך.</w:t>
      </w:r>
    </w:p>
    <w:p w:rsidR="00E045B8" w:rsidRDefault="00E045B8" w:rsidP="001534CE">
      <w:pPr>
        <w:spacing w:line="360" w:lineRule="auto"/>
        <w:ind w:left="720" w:hanging="720"/>
        <w:jc w:val="both"/>
        <w:rPr>
          <w:rFonts w:ascii="Arial" w:hAnsi="Arial"/>
          <w:noProof w:val="0"/>
          <w:rtl/>
        </w:rPr>
      </w:pPr>
    </w:p>
    <w:p w:rsidR="00E045B8" w:rsidRDefault="00E045B8" w:rsidP="001534CE">
      <w:pPr>
        <w:spacing w:line="360" w:lineRule="auto"/>
        <w:ind w:left="720" w:hanging="720"/>
        <w:jc w:val="both"/>
        <w:rPr>
          <w:rFonts w:ascii="Arial" w:hAnsi="Arial"/>
          <w:noProof w:val="0"/>
          <w:rtl/>
        </w:rPr>
      </w:pPr>
    </w:p>
    <w:p w:rsidR="00E045B8" w:rsidRDefault="00E045B8" w:rsidP="001534CE">
      <w:pPr>
        <w:spacing w:line="360" w:lineRule="auto"/>
        <w:ind w:left="720" w:hanging="720"/>
        <w:jc w:val="both"/>
        <w:rPr>
          <w:rFonts w:ascii="Arial" w:hAnsi="Arial"/>
          <w:noProof w:val="0"/>
          <w:rtl/>
        </w:rPr>
      </w:pPr>
    </w:p>
    <w:p w:rsidR="000A4DA4" w:rsidRDefault="000A4DA4" w:rsidP="00E045B8">
      <w:pPr>
        <w:spacing w:line="360" w:lineRule="auto"/>
        <w:ind w:left="720" w:hanging="720"/>
        <w:jc w:val="both"/>
        <w:rPr>
          <w:rFonts w:ascii="Arial" w:hAnsi="Arial"/>
          <w:noProof w:val="0"/>
          <w:rtl/>
        </w:rPr>
      </w:pPr>
      <w:r>
        <w:rPr>
          <w:rFonts w:ascii="Arial" w:hAnsi="Arial" w:hint="cs"/>
          <w:noProof w:val="0"/>
          <w:rtl/>
        </w:rPr>
        <w:lastRenderedPageBreak/>
        <w:t>20.</w:t>
      </w:r>
      <w:r>
        <w:rPr>
          <w:rFonts w:ascii="Arial" w:hAnsi="Arial" w:hint="cs"/>
          <w:noProof w:val="0"/>
          <w:rtl/>
        </w:rPr>
        <w:tab/>
        <w:t xml:space="preserve">מעבר לאמור, קושי נוסף העומד לפני המבקשת הוא שבקשתה היא למתן צו עשה זמני, החופף לצו העשה המתבקש בתביעה העיקרית. הלכה היא, </w:t>
      </w:r>
      <w:r w:rsidR="003D6A72">
        <w:rPr>
          <w:rFonts w:ascii="Arial" w:hAnsi="Arial" w:hint="cs"/>
          <w:noProof w:val="0"/>
          <w:rtl/>
        </w:rPr>
        <w:t>שעל בית המשפט לנקוט</w:t>
      </w:r>
      <w:r w:rsidR="001534CE">
        <w:rPr>
          <w:rFonts w:ascii="Arial" w:hAnsi="Arial" w:hint="cs"/>
          <w:noProof w:val="0"/>
          <w:rtl/>
        </w:rPr>
        <w:t xml:space="preserve"> משנה זהירות </w:t>
      </w:r>
      <w:r w:rsidR="00E045B8">
        <w:rPr>
          <w:rFonts w:ascii="Arial" w:hAnsi="Arial" w:hint="cs"/>
          <w:noProof w:val="0"/>
          <w:rtl/>
        </w:rPr>
        <w:t xml:space="preserve">טרם מתן צו עשה המשנה את מצב הדברים הקיים ואשר כמוהו כסעד המלא הנדרש בתובענה, הרבה לפני שניתנה בה ההכרעה הסופית. </w:t>
      </w:r>
    </w:p>
    <w:p w:rsidR="00E045B8" w:rsidRDefault="00E045B8" w:rsidP="001534CE">
      <w:pPr>
        <w:spacing w:line="360" w:lineRule="auto"/>
        <w:ind w:left="720" w:hanging="720"/>
        <w:jc w:val="both"/>
        <w:rPr>
          <w:rFonts w:ascii="Arial" w:hAnsi="Arial"/>
          <w:noProof w:val="0"/>
          <w:rtl/>
        </w:rPr>
      </w:pPr>
    </w:p>
    <w:p w:rsidR="00E045B8" w:rsidRDefault="00E045B8" w:rsidP="00E045B8">
      <w:pPr>
        <w:spacing w:line="360" w:lineRule="auto"/>
        <w:ind w:left="720"/>
        <w:jc w:val="both"/>
        <w:rPr>
          <w:rFonts w:ascii="Arial" w:hAnsi="Arial"/>
          <w:noProof w:val="0"/>
          <w:rtl/>
        </w:rPr>
      </w:pPr>
      <w:r w:rsidRPr="00E045B8">
        <w:rPr>
          <w:rFonts w:ascii="Arial" w:hAnsi="Arial"/>
          <w:noProof w:val="0"/>
          <w:rtl/>
        </w:rPr>
        <w:t>צו עשה זמני המשנה מצב קיים יינתן במצב</w:t>
      </w:r>
      <w:r>
        <w:rPr>
          <w:rFonts w:ascii="Arial" w:hAnsi="Arial" w:hint="cs"/>
          <w:noProof w:val="0"/>
          <w:rtl/>
        </w:rPr>
        <w:t>י</w:t>
      </w:r>
      <w:r w:rsidRPr="00E045B8">
        <w:rPr>
          <w:rFonts w:ascii="Arial" w:hAnsi="Arial"/>
          <w:noProof w:val="0"/>
          <w:rtl/>
        </w:rPr>
        <w:t xml:space="preserve">ם חריגים בלבד, רק כאשר </w:t>
      </w:r>
      <w:r>
        <w:rPr>
          <w:rFonts w:ascii="Arial" w:hAnsi="Arial" w:hint="cs"/>
          <w:noProof w:val="0"/>
          <w:rtl/>
        </w:rPr>
        <w:t xml:space="preserve">מוכח לבית המשפט </w:t>
      </w:r>
      <w:r w:rsidR="0096749A">
        <w:rPr>
          <w:rFonts w:ascii="Arial" w:hAnsi="Arial"/>
          <w:noProof w:val="0"/>
          <w:rtl/>
        </w:rPr>
        <w:t xml:space="preserve">כי התערבותו חיונית </w:t>
      </w:r>
      <w:r w:rsidRPr="00E045B8">
        <w:rPr>
          <w:rFonts w:ascii="Arial" w:hAnsi="Arial"/>
          <w:noProof w:val="0"/>
          <w:rtl/>
        </w:rPr>
        <w:t>כדי למנוע תוצאה קשה ביותר וכאשר הנזק שעלול להיגרם אינו ניתן לתיקון באמצעות פיצוי כספי הולם</w:t>
      </w:r>
      <w:r>
        <w:rPr>
          <w:rFonts w:ascii="Arial" w:hAnsi="Arial" w:hint="cs"/>
          <w:noProof w:val="0"/>
          <w:rtl/>
        </w:rPr>
        <w:t xml:space="preserve"> (ראו למשל: רע"א 9213/12 </w:t>
      </w:r>
      <w:r w:rsidRPr="0096749A">
        <w:rPr>
          <w:rFonts w:ascii="Arial" w:hAnsi="Arial"/>
          <w:b/>
          <w:bCs/>
          <w:noProof w:val="0"/>
          <w:rtl/>
        </w:rPr>
        <w:t>רשת נגה בע"מ</w:t>
      </w:r>
      <w:r w:rsidRPr="0096749A">
        <w:rPr>
          <w:rFonts w:ascii="Arial" w:hAnsi="Arial" w:hint="cs"/>
          <w:b/>
          <w:bCs/>
          <w:noProof w:val="0"/>
          <w:rtl/>
        </w:rPr>
        <w:t xml:space="preserve"> נ' </w:t>
      </w:r>
      <w:r w:rsidRPr="0096749A">
        <w:rPr>
          <w:rFonts w:ascii="Arial" w:hAnsi="Arial"/>
          <w:b/>
          <w:bCs/>
          <w:noProof w:val="0"/>
          <w:rtl/>
        </w:rPr>
        <w:t>ישראל 10 - שידורי הערוץ החדש בע"מ</w:t>
      </w:r>
      <w:r>
        <w:rPr>
          <w:rFonts w:ascii="Arial" w:hAnsi="Arial" w:hint="cs"/>
          <w:noProof w:val="0"/>
          <w:rtl/>
        </w:rPr>
        <w:t xml:space="preserve"> (פורסם במאגרים - 20/1/13)</w:t>
      </w:r>
      <w:r w:rsidR="004E09CC">
        <w:rPr>
          <w:rFonts w:ascii="Arial" w:hAnsi="Arial" w:hint="cs"/>
          <w:noProof w:val="0"/>
          <w:rtl/>
        </w:rPr>
        <w:t>, בפסקה 32).</w:t>
      </w:r>
    </w:p>
    <w:p w:rsidR="004E09CC" w:rsidRDefault="004E09CC" w:rsidP="00E045B8">
      <w:pPr>
        <w:spacing w:line="360" w:lineRule="auto"/>
        <w:ind w:left="720"/>
        <w:jc w:val="both"/>
        <w:rPr>
          <w:rFonts w:ascii="Arial" w:hAnsi="Arial"/>
          <w:noProof w:val="0"/>
          <w:rtl/>
        </w:rPr>
      </w:pPr>
    </w:p>
    <w:p w:rsidR="004E09CC" w:rsidRDefault="004E09CC" w:rsidP="00E045B8">
      <w:pPr>
        <w:spacing w:line="360" w:lineRule="auto"/>
        <w:ind w:left="720"/>
        <w:jc w:val="both"/>
        <w:rPr>
          <w:rFonts w:ascii="Arial" w:hAnsi="Arial"/>
          <w:noProof w:val="0"/>
          <w:rtl/>
        </w:rPr>
      </w:pPr>
      <w:r>
        <w:rPr>
          <w:rFonts w:ascii="Arial" w:hAnsi="Arial" w:hint="cs"/>
          <w:noProof w:val="0"/>
          <w:rtl/>
        </w:rPr>
        <w:t>המבקשת רחוקה מלהוכיח תוצאה קשה מסוג זה.</w:t>
      </w:r>
    </w:p>
    <w:p w:rsidR="004E09CC" w:rsidRDefault="004E09CC" w:rsidP="004E09CC">
      <w:pPr>
        <w:spacing w:line="360" w:lineRule="auto"/>
        <w:jc w:val="both"/>
        <w:rPr>
          <w:rFonts w:ascii="Arial" w:hAnsi="Arial"/>
          <w:noProof w:val="0"/>
          <w:rtl/>
        </w:rPr>
      </w:pPr>
    </w:p>
    <w:p w:rsidR="00865FB5" w:rsidRDefault="00865FB5" w:rsidP="0096749A">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טענות המבקשת בדבר קיומו של אירוע אחר שהתקיים לאחרונה בשטחה של המשיבה, בהשתתפות ארגון "פורום משפחות שכולות", אינן מסייעות לה. יש לציין כי הארגון האחר אינו בעל דין בבקשה שלפניי ולא ניתנה לו ההזדמנות להסביר ולהגן על עניינו. מעבר לכך, אפילו אם נניח כי אותו כנס פגע בר</w:t>
      </w:r>
      <w:r w:rsidR="0096749A">
        <w:rPr>
          <w:rFonts w:ascii="Arial" w:hAnsi="Arial" w:hint="cs"/>
          <w:noProof w:val="0"/>
          <w:rtl/>
        </w:rPr>
        <w:t>ג</w:t>
      </w:r>
      <w:r>
        <w:rPr>
          <w:rFonts w:ascii="Arial" w:hAnsi="Arial" w:hint="cs"/>
          <w:noProof w:val="0"/>
          <w:rtl/>
        </w:rPr>
        <w:t xml:space="preserve">שות </w:t>
      </w:r>
      <w:r w:rsidR="00C5259E">
        <w:rPr>
          <w:rFonts w:ascii="Arial" w:hAnsi="Arial" w:hint="cs"/>
          <w:noProof w:val="0"/>
          <w:rtl/>
        </w:rPr>
        <w:t xml:space="preserve">של </w:t>
      </w:r>
      <w:r w:rsidR="0096749A">
        <w:rPr>
          <w:rFonts w:ascii="Arial" w:hAnsi="Arial" w:hint="cs"/>
          <w:noProof w:val="0"/>
          <w:rtl/>
        </w:rPr>
        <w:t>חלקים מ</w:t>
      </w:r>
      <w:r>
        <w:rPr>
          <w:rFonts w:ascii="Arial" w:hAnsi="Arial" w:hint="cs"/>
          <w:noProof w:val="0"/>
          <w:rtl/>
        </w:rPr>
        <w:t>הציבור, אין בכך כדי להצדיק את הפגיעה הנוספת הנו</w:t>
      </w:r>
      <w:r w:rsidR="0096749A">
        <w:rPr>
          <w:rFonts w:ascii="Arial" w:hAnsi="Arial" w:hint="cs"/>
          <w:noProof w:val="0"/>
          <w:rtl/>
        </w:rPr>
        <w:t>ב</w:t>
      </w:r>
      <w:r>
        <w:rPr>
          <w:rFonts w:ascii="Arial" w:hAnsi="Arial" w:hint="cs"/>
          <w:noProof w:val="0"/>
          <w:rtl/>
        </w:rPr>
        <w:t xml:space="preserve">עת מהכנס של המבקשת. מעבר לנדרש, אפנה בהקשר זה לאבחנה שערך ב"כ המשיבה בסיכומיו בדבר ההבדל בין פעילותו של גוף שנוי במחלוקת דוגמת "פורום משפחות שכולות" </w:t>
      </w:r>
      <w:r w:rsidR="0096749A">
        <w:rPr>
          <w:rFonts w:ascii="Arial" w:hAnsi="Arial" w:hint="cs"/>
          <w:noProof w:val="0"/>
          <w:rtl/>
        </w:rPr>
        <w:t>ובין</w:t>
      </w:r>
      <w:r>
        <w:rPr>
          <w:rFonts w:ascii="Arial" w:hAnsi="Arial" w:hint="cs"/>
          <w:noProof w:val="0"/>
          <w:rtl/>
        </w:rPr>
        <w:t xml:space="preserve"> פעילותה של המב</w:t>
      </w:r>
      <w:r w:rsidR="0096749A">
        <w:rPr>
          <w:rFonts w:ascii="Arial" w:hAnsi="Arial" w:hint="cs"/>
          <w:noProof w:val="0"/>
          <w:rtl/>
        </w:rPr>
        <w:t xml:space="preserve">קשת, </w:t>
      </w:r>
      <w:r>
        <w:rPr>
          <w:rFonts w:ascii="Arial" w:hAnsi="Arial" w:hint="cs"/>
          <w:noProof w:val="0"/>
          <w:rtl/>
        </w:rPr>
        <w:t>הפוגעת ותוקפת ציבור מסוים.</w:t>
      </w:r>
    </w:p>
    <w:p w:rsidR="00865FB5" w:rsidRDefault="00865FB5" w:rsidP="00865FB5">
      <w:pPr>
        <w:spacing w:line="360" w:lineRule="auto"/>
        <w:ind w:left="720" w:hanging="720"/>
        <w:jc w:val="both"/>
        <w:rPr>
          <w:rFonts w:ascii="Arial" w:hAnsi="Arial"/>
          <w:noProof w:val="0"/>
          <w:rtl/>
        </w:rPr>
      </w:pPr>
    </w:p>
    <w:p w:rsidR="00A74954" w:rsidRDefault="00916550" w:rsidP="00C5259E">
      <w:pPr>
        <w:spacing w:line="360" w:lineRule="auto"/>
        <w:ind w:left="720" w:hanging="720"/>
        <w:jc w:val="both"/>
        <w:rPr>
          <w:rFonts w:ascii="Arial" w:hAnsi="Arial"/>
          <w:noProof w:val="0"/>
          <w:rtl/>
        </w:rPr>
      </w:pPr>
      <w:r>
        <w:rPr>
          <w:rFonts w:ascii="Arial" w:hAnsi="Arial" w:hint="cs"/>
          <w:noProof w:val="0"/>
          <w:rtl/>
        </w:rPr>
        <w:t>22</w:t>
      </w:r>
      <w:r w:rsidR="00A74954">
        <w:rPr>
          <w:rFonts w:ascii="Arial" w:hAnsi="Arial" w:hint="cs"/>
          <w:noProof w:val="0"/>
          <w:rtl/>
        </w:rPr>
        <w:t>.</w:t>
      </w:r>
      <w:r w:rsidR="00A74954">
        <w:rPr>
          <w:rFonts w:ascii="Arial" w:hAnsi="Arial" w:hint="cs"/>
          <w:noProof w:val="0"/>
          <w:rtl/>
        </w:rPr>
        <w:tab/>
        <w:t xml:space="preserve">הצדדים העלו בכתבי הטענות של הבקשה ובסיכומיהם מספר טענות צדדיות נוספות, שלא היה בהן כדי להשפיע על התוצאה הסופית של </w:t>
      </w:r>
      <w:r w:rsidR="00C5259E">
        <w:rPr>
          <w:rFonts w:ascii="Arial" w:hAnsi="Arial" w:hint="cs"/>
          <w:noProof w:val="0"/>
          <w:rtl/>
        </w:rPr>
        <w:t>ההחלטה.</w:t>
      </w:r>
    </w:p>
    <w:p w:rsidR="00A74954" w:rsidRDefault="00A74954" w:rsidP="004E09CC">
      <w:pPr>
        <w:spacing w:line="360" w:lineRule="auto"/>
        <w:jc w:val="both"/>
        <w:rPr>
          <w:rFonts w:ascii="Arial" w:hAnsi="Arial"/>
          <w:noProof w:val="0"/>
          <w:rtl/>
        </w:rPr>
      </w:pPr>
    </w:p>
    <w:p w:rsidR="004E09CC" w:rsidRDefault="00A74954" w:rsidP="00916550">
      <w:pPr>
        <w:spacing w:line="360" w:lineRule="auto"/>
        <w:ind w:left="720" w:hanging="720"/>
        <w:jc w:val="both"/>
        <w:rPr>
          <w:rFonts w:ascii="Arial" w:hAnsi="Arial"/>
          <w:noProof w:val="0"/>
          <w:rtl/>
        </w:rPr>
      </w:pPr>
      <w:r>
        <w:rPr>
          <w:rFonts w:ascii="Arial" w:hAnsi="Arial" w:hint="cs"/>
          <w:noProof w:val="0"/>
          <w:rtl/>
        </w:rPr>
        <w:t>2</w:t>
      </w:r>
      <w:r w:rsidR="00916550">
        <w:rPr>
          <w:rFonts w:ascii="Arial" w:hAnsi="Arial" w:hint="cs"/>
          <w:noProof w:val="0"/>
          <w:rtl/>
        </w:rPr>
        <w:t>3</w:t>
      </w:r>
      <w:r w:rsidR="004E09CC">
        <w:rPr>
          <w:rFonts w:ascii="Arial" w:hAnsi="Arial" w:hint="cs"/>
          <w:noProof w:val="0"/>
          <w:rtl/>
        </w:rPr>
        <w:t>.</w:t>
      </w:r>
      <w:r w:rsidR="004E09CC">
        <w:rPr>
          <w:rFonts w:ascii="Arial" w:hAnsi="Arial" w:hint="cs"/>
          <w:noProof w:val="0"/>
          <w:rtl/>
        </w:rPr>
        <w:tab/>
        <w:t>מסקנתי היא שיש לדחות את בקשת המבקשת למתן צו עשה זמני נגד המשיבה, שיורה לה להקצות עבורה</w:t>
      </w:r>
      <w:r w:rsidR="0096749A">
        <w:rPr>
          <w:rFonts w:ascii="Arial" w:hAnsi="Arial" w:hint="cs"/>
          <w:noProof w:val="0"/>
          <w:rtl/>
        </w:rPr>
        <w:t xml:space="preserve"> את היכל</w:t>
      </w:r>
      <w:r w:rsidR="004E09CC">
        <w:rPr>
          <w:rFonts w:ascii="Arial" w:hAnsi="Arial" w:hint="cs"/>
          <w:noProof w:val="0"/>
          <w:rtl/>
        </w:rPr>
        <w:t xml:space="preserve"> התרבות</w:t>
      </w:r>
      <w:r w:rsidR="0096749A">
        <w:rPr>
          <w:rFonts w:ascii="Arial" w:hAnsi="Arial" w:hint="cs"/>
          <w:noProof w:val="0"/>
          <w:rtl/>
        </w:rPr>
        <w:t>,</w:t>
      </w:r>
      <w:r w:rsidR="004E09CC">
        <w:rPr>
          <w:rFonts w:ascii="Arial" w:hAnsi="Arial" w:hint="cs"/>
          <w:noProof w:val="0"/>
          <w:rtl/>
        </w:rPr>
        <w:t xml:space="preserve"> לצורך עריכת כנס בתאריך 12/10/23.</w:t>
      </w:r>
    </w:p>
    <w:p w:rsidR="004E09CC" w:rsidRDefault="004E09CC" w:rsidP="004E09CC">
      <w:pPr>
        <w:spacing w:line="360" w:lineRule="auto"/>
        <w:ind w:left="720" w:hanging="720"/>
        <w:jc w:val="both"/>
        <w:rPr>
          <w:rFonts w:ascii="Arial" w:hAnsi="Arial"/>
          <w:noProof w:val="0"/>
          <w:rtl/>
        </w:rPr>
      </w:pPr>
    </w:p>
    <w:p w:rsidR="004E09CC" w:rsidRDefault="00A74954" w:rsidP="00916550">
      <w:pPr>
        <w:spacing w:line="360" w:lineRule="auto"/>
        <w:ind w:left="720" w:hanging="720"/>
        <w:jc w:val="both"/>
        <w:rPr>
          <w:rFonts w:ascii="Arial" w:hAnsi="Arial"/>
          <w:noProof w:val="0"/>
          <w:rtl/>
        </w:rPr>
      </w:pPr>
      <w:r>
        <w:rPr>
          <w:rFonts w:ascii="Arial" w:hAnsi="Arial" w:hint="cs"/>
          <w:noProof w:val="0"/>
          <w:rtl/>
        </w:rPr>
        <w:t>2</w:t>
      </w:r>
      <w:r w:rsidR="00916550">
        <w:rPr>
          <w:rFonts w:ascii="Arial" w:hAnsi="Arial" w:hint="cs"/>
          <w:noProof w:val="0"/>
          <w:rtl/>
        </w:rPr>
        <w:t>4</w:t>
      </w:r>
      <w:r w:rsidR="004E09CC">
        <w:rPr>
          <w:rFonts w:ascii="Arial" w:hAnsi="Arial" w:hint="cs"/>
          <w:noProof w:val="0"/>
          <w:rtl/>
        </w:rPr>
        <w:t>.</w:t>
      </w:r>
      <w:r w:rsidR="004E09CC">
        <w:rPr>
          <w:rFonts w:ascii="Arial" w:hAnsi="Arial" w:hint="cs"/>
          <w:noProof w:val="0"/>
          <w:rtl/>
        </w:rPr>
        <w:tab/>
        <w:t xml:space="preserve">המבקשת תשלם למשיבה </w:t>
      </w:r>
      <w:r w:rsidR="0096749A">
        <w:rPr>
          <w:rFonts w:ascii="Arial" w:hAnsi="Arial" w:hint="cs"/>
          <w:noProof w:val="0"/>
          <w:rtl/>
        </w:rPr>
        <w:t xml:space="preserve">את </w:t>
      </w:r>
      <w:r w:rsidR="004E09CC">
        <w:rPr>
          <w:rFonts w:ascii="Arial" w:hAnsi="Arial" w:hint="cs"/>
          <w:noProof w:val="0"/>
          <w:rtl/>
        </w:rPr>
        <w:t xml:space="preserve">הוצאות </w:t>
      </w:r>
      <w:r w:rsidR="0096749A">
        <w:rPr>
          <w:rFonts w:ascii="Arial" w:hAnsi="Arial" w:hint="cs"/>
          <w:noProof w:val="0"/>
          <w:rtl/>
        </w:rPr>
        <w:t xml:space="preserve">הבקשה </w:t>
      </w:r>
      <w:r w:rsidR="004E09CC">
        <w:rPr>
          <w:rFonts w:ascii="Arial" w:hAnsi="Arial" w:hint="cs"/>
          <w:noProof w:val="0"/>
          <w:rtl/>
        </w:rPr>
        <w:t>בסך של 7,500 ₪.</w:t>
      </w:r>
    </w:p>
    <w:p w:rsidR="004E09CC" w:rsidRDefault="004E09CC" w:rsidP="004E09CC">
      <w:pPr>
        <w:spacing w:line="360" w:lineRule="auto"/>
        <w:ind w:left="720" w:hanging="720"/>
        <w:jc w:val="both"/>
        <w:rPr>
          <w:rFonts w:ascii="Arial" w:hAnsi="Arial"/>
          <w:noProof w:val="0"/>
          <w:rtl/>
        </w:rPr>
      </w:pPr>
    </w:p>
    <w:p w:rsidR="00382646" w:rsidRDefault="00382646">
      <w:pPr>
        <w:spacing w:line="360" w:lineRule="auto"/>
        <w:jc w:val="both"/>
        <w:rPr>
          <w:rFonts w:ascii="Arial" w:hAnsi="Arial"/>
          <w:noProof w:val="0"/>
          <w:rtl/>
        </w:rPr>
      </w:pPr>
    </w:p>
    <w:p w:rsidR="00C43648" w:rsidRDefault="0043502B" w:rsidP="00DA0685">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אוקטובר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1008240"/>
        </w:sdtPr>
        <w:sdtEndPr/>
        <w:sdtContent>
          <w:r w:rsidR="00F15BA2">
            <w:drawing>
              <wp:inline distT="0" distB="0" distL="0" distR="0" wp14:editId="50D07946">
                <wp:extent cx="871728" cy="633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871728" cy="6339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382646">
      <w:rPr>
        <w:rStyle w:val="ab"/>
        <w:rFonts w:ascii="David" w:hAnsi="David"/>
      </w:rPr>
      <w:fldChar w:fldCharType="begin"/>
    </w:r>
    <w:r w:rsidR="00005C8B" w:rsidRPr="00382646">
      <w:rPr>
        <w:rStyle w:val="ab"/>
        <w:rFonts w:ascii="David" w:hAnsi="David"/>
      </w:rPr>
      <w:instrText xml:space="preserve"> PAGE </w:instrText>
    </w:r>
    <w:r w:rsidRPr="00382646">
      <w:rPr>
        <w:rStyle w:val="ab"/>
        <w:rFonts w:ascii="David" w:hAnsi="David"/>
      </w:rPr>
      <w:fldChar w:fldCharType="separate"/>
    </w:r>
    <w:r w:rsidR="00F15BA2">
      <w:rPr>
        <w:rStyle w:val="ab"/>
        <w:rFonts w:ascii="David" w:hAnsi="David"/>
        <w:rtl/>
      </w:rPr>
      <w:t>1</w:t>
    </w:r>
    <w:r w:rsidRPr="00382646">
      <w:rPr>
        <w:rStyle w:val="ab"/>
        <w:rFonts w:ascii="David" w:hAnsi="David"/>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15BA2">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5B63FF" w:rsidRDefault="00F15BA2" w:rsidP="004B5B1F">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50666-09-23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אבן ישראל לחינוך יהודי נ' מ. א. דרום השרון</w:t>
              </w: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grammar="clean"/>
  <w:defaultTabStop w:val="720"/>
  <w:characterSpacingControl w:val="doNotCompress"/>
  <w:hdrShapeDefaults>
    <o:shapedefaults v:ext="edit" spidmax="211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47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24754&amp;lt;/CaseID&amp;gt;_x000d__x000a_        &amp;lt;CaseMonth&amp;gt;9&amp;lt;/CaseMonth&amp;gt;_x000d__x000a_        &amp;lt;CaseYear&amp;gt;2023&amp;lt;/CaseYear&amp;gt;_x000d__x000a_        &amp;lt;CaseNumber&amp;gt;50666&amp;lt;/CaseNumber&amp;gt;_x000d__x000a_        &amp;lt;NumeratorGroupID&amp;gt;1&amp;lt;/NumeratorGroupID&amp;gt;_x000d__x000a_        &amp;lt;CaseName&amp;gt;אבן ישראל לחינוך יהודי ע&amp;quot;ר 580721231 נ&amp;#39; מ. א. דרום השרון&amp;lt;/CaseName&amp;gt;_x000d__x000a_        &amp;lt;CourtID&amp;gt;35&amp;lt;/CourtID&amp;gt;_x000d__x000a_        &amp;lt;CaseTypeID&amp;gt;1&amp;lt;/CaseTypeID&amp;gt;_x000d__x000a_        &amp;lt;CaseInterestID&amp;gt;10483&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0666-09-23&amp;lt;/CaseDisplayIdentifier&amp;gt;_x000d__x000a_        &amp;lt;CaseTypeDesc&amp;gt;ת&amp;quot;א&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24T07:00:00+03:00&amp;lt;/CaseOpenDate&amp;gt;_x000d__x000a_        &amp;lt;PleaTypeID&amp;gt;4&amp;lt;/PleaTypeID&amp;gt;_x000d__x000a_        &amp;lt;CourtLevelID&amp;gt;1&amp;lt;/CourtLevelID&amp;gt;_x000d__x000a_        &amp;lt;CourtLevelCaseTypeInterestID&amp;gt;2160&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פתח תקווה&amp;lt;/CourtDisplayName&amp;gt;_x000d__x000a_        &amp;lt;IsAllStartDataCollected&amp;gt;true&amp;lt;/IsAllStartDataCollected&amp;gt;_x000d__x000a_        &amp;lt;CaseDesc&amp;gt;לבקשת כב&amp;#39;  השופט רונן פלג בפניה טלפונית למזכירות אזרחית ובהתאם לבדיקה נוספת בכתב התביעה  סיווג התיק סווג  כת.א. (סדר דין רגיל)._x000d__x000a__x000d__x000a_(בתיאום טלפוני עם דנה מורד - מנהלת המדור)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24754&amp;lt;/CaseID&amp;gt;_x000d__x000a_        &amp;lt;CaseMonth&amp;gt;9&amp;lt;/CaseMonth&amp;gt;_x000d__x000a_        &amp;lt;CaseYear&amp;gt;2023&amp;lt;/CaseYear&amp;gt;_x000d__x000a_        &amp;lt;CaseNumber&amp;gt;50666&amp;lt;/CaseNumber&amp;gt;_x000d__x000a_        &amp;lt;NumeratorGroupID&amp;gt;1&amp;lt;/NumeratorGroupID&amp;gt;_x000d__x000a_        &amp;lt;CaseName&amp;gt;אבן ישראל לחינוך יהודי ע&amp;quot;ר 580721231 נ&amp;#39; מ. א. דרום השרון&amp;lt;/CaseName&amp;gt;_x000d__x000a_        &amp;lt;CourtID&amp;gt;35&amp;lt;/CourtID&amp;gt;_x000d__x000a_        &amp;lt;CaseTypeID&amp;gt;1&amp;lt;/CaseTypeID&amp;gt;_x000d__x000a_        &amp;lt;CaseInterestID&amp;gt;10483&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0666-09-23&amp;lt;/CaseDisplayIdentifier&amp;gt;_x000d__x000a_        &amp;lt;CaseTypeDesc&amp;gt;ת&amp;quot;א&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3-09-24T07:00:00+03:00&amp;lt;/CaseOpenDate&amp;gt;_x000d__x000a_        &amp;lt;PleaTypeID&amp;gt;4&amp;lt;/PleaTypeID&amp;gt;_x000d__x000a_        &amp;lt;CourtLevelID&amp;gt;1&amp;lt;/CourtLevelID&amp;gt;_x000d__x000a_        &amp;lt;CourtLevelCaseTypeInterestID&amp;gt;2160&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פתח תקווה&amp;lt;/CourtDisplayName&amp;gt;_x000d__x000a_        &amp;lt;IsAllStartDataCollected&amp;gt;true&amp;lt;/IsAllStartDataCollected&amp;gt;_x000d__x000a_        &amp;lt;CaseDesc&amp;gt;לבקשת כב&amp;#39;  השופט רונן פלג בפניה טלפונית למזכירות אזרחית ובהתאם לבדיקה נוספת בכתב התביעה  סיווג התיק סווג  כת.א. (סדר דין רגיל)._x000d__x000a__x000d__x000a_(בתיאום טלפוני עם דנה מורד - מנהלת המדור)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05816&amp;lt;/DecisionID&amp;gt;_x000d__x000a_        &amp;lt;DecisionNumber&amp;gt;1&amp;lt;/DecisionNumber&amp;gt;_x000d__x000a_        &amp;lt;DecisionName&amp;gt;החלטה על בקשה של תובע 1 סעד זמני אחר&amp;lt;/DecisionName&amp;gt;_x000d__x000a_        &amp;lt;DecisionStatusID&amp;gt;1&amp;lt;/DecisionStatusID&amp;gt;_x000d__x000a_        &amp;lt;DecisionStatusChangeDate&amp;gt;2023-10-03T01:03:05.843+03:00&amp;lt;/DecisionStatusChangeDate&amp;gt;_x000d__x000a_        &amp;lt;DecisionSignatureDate&amp;gt;2023-10-02T18:14:43.58+03:00&amp;lt;/DecisionSignatureDate&amp;gt;_x000d__x000a_        &amp;lt;DecisionSignatureUserID&amp;gt;028743250@GOV.IL&amp;lt;/DecisionSignatureUserID&amp;gt;_x000d__x000a_        &amp;lt;DecisionCreateDate&amp;gt;2023-10-02T18:19:58.903+03:00&amp;lt;/DecisionCreateDate&amp;gt;_x000d__x000a_        &amp;lt;DecisionChangeDate&amp;gt;2023-10-03T01:03:06.167+03:00&amp;lt;/DecisionChangeDate&amp;gt;_x000d__x000a_        &amp;lt;DecisionChangeUserID&amp;gt;0287432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286319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432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43250@GOV.IL&amp;lt;/DecisionCreationUserID&amp;gt;_x000d__x000a_        &amp;lt;DecisionDisplayName&amp;gt;החלטה על בקשה של תובע 1 סעד זמני אחר&amp;lt;/DecisionDisplayName&amp;gt;_x000d__x000a_        &amp;lt;IsScanned&amp;gt;false&amp;lt;/IsScanned&amp;gt;_x000d__x000a_        &amp;lt;DecisionSignatureUserName&amp;gt;רונן פלג&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405816&amp;lt;/DecisionID&amp;gt;_x000d__x000a_        &amp;lt;CaseID&amp;gt;80624754&amp;lt;/CaseID&amp;gt;_x000d__x000a_        &amp;lt;IsOriginal&amp;gt;true&amp;lt;/IsOriginal&amp;gt;_x000d__x000a_        &amp;lt;IsDeleted&amp;gt;false&amp;lt;/IsDeleted&amp;gt;_x000d__x000a_        &amp;lt;CaseName&amp;gt;אבן ישראל לחינוך יהודי ע&amp;quot;ר 580721231 נ&amp;#39; מ. א. דרום השרון&amp;lt;/CaseName&amp;gt;_x000d__x000a_        &amp;lt;CaseDisplayIdentifier&amp;gt;50666-09-23 ת&amp;quot;א&amp;lt;/CaseDisplayIdentifier&amp;gt;_x000d__x000a_      &amp;lt;/dt_DecisionCase&amp;gt;_x000d__x000a_      &amp;lt;dt_DecisionMotion diffgr:id=&amp;quot;dt_DecisionMotion1&amp;quot; msdata:rowOrder=&amp;quot;0&amp;quot;&amp;gt;_x000d__x000a_        &amp;lt;DecisionID&amp;gt;147405816&amp;lt;/DecisionID&amp;gt;_x000d__x000a_        &amp;lt;MotionID&amp;gt;106174127&amp;lt;/MotionID&amp;gt;_x000d__x000a_        &amp;lt;IsOriginalMotion&amp;gt;true&amp;lt;/IsOriginalMotion&amp;gt;_x000d__x000a_        &amp;lt;MotionName&amp;gt;בקשה של תובע 1 סעד זמני אחר&amp;lt;/MotionName&amp;gt;_x000d__x000a_        &amp;lt;MotionOpenDate&amp;gt;2023-09-26T07:45:00.92+03:00&amp;lt;/MotionOpenDate&amp;gt;_x000d__x000a_        &amp;lt;CaseID&amp;gt;80624754&amp;lt;/CaseID&amp;gt;_x000d__x000a_        &amp;lt;CaseDisplayIdentifier&amp;gt;50666-09-23 ת&amp;quot;א&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4740581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A12D1"/>
    <w:rsid w:val="000A4DA4"/>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534CE"/>
    <w:rsid w:val="00180519"/>
    <w:rsid w:val="00191C82"/>
    <w:rsid w:val="00192B51"/>
    <w:rsid w:val="001A5166"/>
    <w:rsid w:val="001C4003"/>
    <w:rsid w:val="001C6113"/>
    <w:rsid w:val="001D1EA4"/>
    <w:rsid w:val="001D4DBF"/>
    <w:rsid w:val="001E75CA"/>
    <w:rsid w:val="001F1661"/>
    <w:rsid w:val="00206C93"/>
    <w:rsid w:val="002265FF"/>
    <w:rsid w:val="00233B2D"/>
    <w:rsid w:val="00235B97"/>
    <w:rsid w:val="00250835"/>
    <w:rsid w:val="00271B56"/>
    <w:rsid w:val="00281105"/>
    <w:rsid w:val="002C344E"/>
    <w:rsid w:val="002E75E9"/>
    <w:rsid w:val="002F0B1E"/>
    <w:rsid w:val="00307A6A"/>
    <w:rsid w:val="00307C40"/>
    <w:rsid w:val="00320433"/>
    <w:rsid w:val="003230C7"/>
    <w:rsid w:val="00327E50"/>
    <w:rsid w:val="0033597A"/>
    <w:rsid w:val="00343D89"/>
    <w:rsid w:val="00355667"/>
    <w:rsid w:val="0035596B"/>
    <w:rsid w:val="00357891"/>
    <w:rsid w:val="00362612"/>
    <w:rsid w:val="0036743F"/>
    <w:rsid w:val="003715DD"/>
    <w:rsid w:val="003823E0"/>
    <w:rsid w:val="00382646"/>
    <w:rsid w:val="003A4521"/>
    <w:rsid w:val="003B3E8D"/>
    <w:rsid w:val="003D1C8C"/>
    <w:rsid w:val="003D6A72"/>
    <w:rsid w:val="0040096C"/>
    <w:rsid w:val="00407F9B"/>
    <w:rsid w:val="00412F64"/>
    <w:rsid w:val="00414F1F"/>
    <w:rsid w:val="0043125D"/>
    <w:rsid w:val="0043502B"/>
    <w:rsid w:val="004443AC"/>
    <w:rsid w:val="00444B02"/>
    <w:rsid w:val="00451E28"/>
    <w:rsid w:val="00462C62"/>
    <w:rsid w:val="00462D52"/>
    <w:rsid w:val="00465D36"/>
    <w:rsid w:val="004B5B1F"/>
    <w:rsid w:val="004C17EE"/>
    <w:rsid w:val="004C4BDF"/>
    <w:rsid w:val="004D1187"/>
    <w:rsid w:val="004D3AA0"/>
    <w:rsid w:val="004E09CC"/>
    <w:rsid w:val="004E1987"/>
    <w:rsid w:val="004E2E15"/>
    <w:rsid w:val="004E6E3C"/>
    <w:rsid w:val="00511B90"/>
    <w:rsid w:val="00520898"/>
    <w:rsid w:val="00523621"/>
    <w:rsid w:val="00524986"/>
    <w:rsid w:val="005268F6"/>
    <w:rsid w:val="00534284"/>
    <w:rsid w:val="00547DB7"/>
    <w:rsid w:val="005B63FF"/>
    <w:rsid w:val="005B6EEE"/>
    <w:rsid w:val="005C0627"/>
    <w:rsid w:val="005C31D2"/>
    <w:rsid w:val="005F4F09"/>
    <w:rsid w:val="0061431B"/>
    <w:rsid w:val="00622BAA"/>
    <w:rsid w:val="006306CF"/>
    <w:rsid w:val="006318D8"/>
    <w:rsid w:val="00644E9A"/>
    <w:rsid w:val="00671BD5"/>
    <w:rsid w:val="006805C1"/>
    <w:rsid w:val="00686C21"/>
    <w:rsid w:val="006931C1"/>
    <w:rsid w:val="00694556"/>
    <w:rsid w:val="006B7258"/>
    <w:rsid w:val="006C30C5"/>
    <w:rsid w:val="006C525D"/>
    <w:rsid w:val="006D3B31"/>
    <w:rsid w:val="006D4BF5"/>
    <w:rsid w:val="006E0D96"/>
    <w:rsid w:val="006E1A53"/>
    <w:rsid w:val="006F56E6"/>
    <w:rsid w:val="006F7B13"/>
    <w:rsid w:val="00704EDA"/>
    <w:rsid w:val="00721122"/>
    <w:rsid w:val="00724560"/>
    <w:rsid w:val="00734689"/>
    <w:rsid w:val="00753019"/>
    <w:rsid w:val="00754801"/>
    <w:rsid w:val="00761441"/>
    <w:rsid w:val="0077652D"/>
    <w:rsid w:val="00795365"/>
    <w:rsid w:val="007A351D"/>
    <w:rsid w:val="007B7765"/>
    <w:rsid w:val="007C5BDD"/>
    <w:rsid w:val="007D2F96"/>
    <w:rsid w:val="007D45E3"/>
    <w:rsid w:val="007E6115"/>
    <w:rsid w:val="007F4609"/>
    <w:rsid w:val="00814468"/>
    <w:rsid w:val="008176A1"/>
    <w:rsid w:val="00820005"/>
    <w:rsid w:val="00841158"/>
    <w:rsid w:val="00844318"/>
    <w:rsid w:val="00851257"/>
    <w:rsid w:val="00863F5D"/>
    <w:rsid w:val="00865FB5"/>
    <w:rsid w:val="00870890"/>
    <w:rsid w:val="00870C8F"/>
    <w:rsid w:val="00873602"/>
    <w:rsid w:val="00875D12"/>
    <w:rsid w:val="0088479D"/>
    <w:rsid w:val="00891F42"/>
    <w:rsid w:val="00896889"/>
    <w:rsid w:val="008A59EE"/>
    <w:rsid w:val="008A6E97"/>
    <w:rsid w:val="008C5714"/>
    <w:rsid w:val="008D10B2"/>
    <w:rsid w:val="008E7840"/>
    <w:rsid w:val="00903896"/>
    <w:rsid w:val="00906F3D"/>
    <w:rsid w:val="00916550"/>
    <w:rsid w:val="009347E8"/>
    <w:rsid w:val="0094424E"/>
    <w:rsid w:val="009470F6"/>
    <w:rsid w:val="00955642"/>
    <w:rsid w:val="009622DF"/>
    <w:rsid w:val="0096493F"/>
    <w:rsid w:val="0096749A"/>
    <w:rsid w:val="00967DFF"/>
    <w:rsid w:val="00994341"/>
    <w:rsid w:val="009D1A48"/>
    <w:rsid w:val="009D264C"/>
    <w:rsid w:val="009E1CE7"/>
    <w:rsid w:val="009E4EA5"/>
    <w:rsid w:val="009E6B86"/>
    <w:rsid w:val="009F164B"/>
    <w:rsid w:val="009F323C"/>
    <w:rsid w:val="00A3392B"/>
    <w:rsid w:val="00A55683"/>
    <w:rsid w:val="00A74954"/>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0A4C"/>
    <w:rsid w:val="00AF7FDA"/>
    <w:rsid w:val="00B5356E"/>
    <w:rsid w:val="00B62AD7"/>
    <w:rsid w:val="00B66717"/>
    <w:rsid w:val="00B809AD"/>
    <w:rsid w:val="00B80CBD"/>
    <w:rsid w:val="00B86096"/>
    <w:rsid w:val="00B93FED"/>
    <w:rsid w:val="00B95D6E"/>
    <w:rsid w:val="00B964D9"/>
    <w:rsid w:val="00B968EB"/>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259E"/>
    <w:rsid w:val="00C642FA"/>
    <w:rsid w:val="00C809EA"/>
    <w:rsid w:val="00CC7622"/>
    <w:rsid w:val="00CD516B"/>
    <w:rsid w:val="00CD608F"/>
    <w:rsid w:val="00CE0084"/>
    <w:rsid w:val="00CF6BB7"/>
    <w:rsid w:val="00D04AA4"/>
    <w:rsid w:val="00D15239"/>
    <w:rsid w:val="00D27982"/>
    <w:rsid w:val="00D33B86"/>
    <w:rsid w:val="00D42329"/>
    <w:rsid w:val="00D44968"/>
    <w:rsid w:val="00D53924"/>
    <w:rsid w:val="00D55D0C"/>
    <w:rsid w:val="00D96D8C"/>
    <w:rsid w:val="00DA0685"/>
    <w:rsid w:val="00DA6649"/>
    <w:rsid w:val="00DC1259"/>
    <w:rsid w:val="00DC1BD2"/>
    <w:rsid w:val="00DC2571"/>
    <w:rsid w:val="00DC487C"/>
    <w:rsid w:val="00DD4335"/>
    <w:rsid w:val="00DE1E7D"/>
    <w:rsid w:val="00DE6BF6"/>
    <w:rsid w:val="00E045B8"/>
    <w:rsid w:val="00E1068A"/>
    <w:rsid w:val="00E25884"/>
    <w:rsid w:val="00E25B55"/>
    <w:rsid w:val="00E31C2B"/>
    <w:rsid w:val="00E5426A"/>
    <w:rsid w:val="00E54642"/>
    <w:rsid w:val="00E5604D"/>
    <w:rsid w:val="00E64504"/>
    <w:rsid w:val="00E734F0"/>
    <w:rsid w:val="00E80CBE"/>
    <w:rsid w:val="00E9269D"/>
    <w:rsid w:val="00E962E3"/>
    <w:rsid w:val="00EB65AE"/>
    <w:rsid w:val="00EB6C79"/>
    <w:rsid w:val="00EC37E9"/>
    <w:rsid w:val="00ED26F7"/>
    <w:rsid w:val="00F038D8"/>
    <w:rsid w:val="00F06995"/>
    <w:rsid w:val="00F12D66"/>
    <w:rsid w:val="00F13623"/>
    <w:rsid w:val="00F15BA2"/>
    <w:rsid w:val="00F44D1D"/>
    <w:rsid w:val="00F8235B"/>
    <w:rsid w:val="00F84B6D"/>
    <w:rsid w:val="00F957E8"/>
    <w:rsid w:val="00FA311A"/>
    <w:rsid w:val="00FA5FDA"/>
    <w:rsid w:val="00FA7FD0"/>
    <w:rsid w:val="00FB6AB3"/>
    <w:rsid w:val="00FD1419"/>
    <w:rsid w:val="00FD79E4"/>
    <w:rsid w:val="00FE09EC"/>
    <w:rsid w:val="00FE2894"/>
    <w:rsid w:val="00FF0A00"/>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6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4898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15093" w:rsidP="00015093">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093"/>
    <w:rsid w:val="00015B33"/>
    <w:rsid w:val="00060CF6"/>
    <w:rsid w:val="000A4ACE"/>
    <w:rsid w:val="001A0763"/>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1509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01509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iesSelectionDS>
      <CaseParties>
        <PartyTypeName>צד</PartyTypeName>
        <ProceedingType>בקשות</ProceedingType>
        <PleaName>בקשה של תובע 1 סעד זמני אחר</PleaName>
        <PartyBelonging>צד א'</PartyBelonging>
        <RoleName>מבקש 1</RoleName>
        <IsSubProceeding>TRUE</IsSubProceeding>
        <FullName>אבן ישראל לחינוך יהודי ע"ר 580721231</FullName>
        <FirstName/>
        <LastName>אבן ישראל לחינוך יהודי ע"ר 580721231</LastName>
        <PartyPropertyName/>
        <AuthenticationTypeAndNumber>עמותות </AuthenticationTypeAndNumber>
        <RepresentatedOrRepresentativesNames>זיו מאור</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260890876</CasePartyID>
        <PartyTypeID>1</PartyTypeID>
        <ActivityStatusID>1</ActivityStatusID>
        <PartyAliasID>3</PartyAliasID>
        <PartyAliasName>מבקש</PartyAliasName>
        <OrdinalNumber>1</OrdinalNumber>
        <LegalEntityID>81472097</LegalEntityID>
        <CaseLegalEntityID>126045239</CaseLegalEntityID>
        <AuthenticationTypeID>8</AuthenticationTypeID>
        <AuthenticationTypeName>עמותות</AuthenticationTypeName>
        <IsMainPartyType>false</IsMainPartyType>
        <CaseDisplayIdentifier>50666-09-23</CaseDisplayIdentifier>
        <CaseTypeID>1</CaseTypeID>
        <CaseTypeName>תיק אזרחי בסדר דין רגיל (ת"א)</CaseTypeName>
        <CaseName>אבן ישראל לחינוך יהודי ע"ר 580721231 נ' מ. א. דרום השרון</CaseName>
        <FullAddress>יהושע בן נון 27 קריית ארבע </FullAddress>
        <MotionID>106174127</MotionID>
        <CasePleaID>0</CasePleaID>
        <BirthDate>1955-01-01T00:00:00+02:00</BirthDate>
        <FatherName>ויקטור חיים</FatherName>
        <LinkedCaseID>0</LinkedCaseID>
        <PartyID>1</PartyID>
        <CasePartyCategoryID>4</CasePartyCategoryID>
        <LegalEntityAddressID>88440688</LegalEntityAddressID>
        <PleaTypeID>60</PleaTypeID>
        <GroupPartyAlias>מבקשים</GroupPartyAlias>
        <IsConverted>false</IsConverted>
        <LegalEntityNameID>95508349</LegalEntityNameID>
        <RepresentatedNamesOfAssistant/>
        <LegalEntityTypeID>3</LegalEntityTypeID>
        <IsVerdictExists>false</IsVerdictExists>
        <IsAsirAzir>false</IsAsirAzir>
        <IsPublicationProhibited>false</IsPublicationProhibited>
        <PublicationProhibitedFullName>אבן ישראל לחינוך יהודי ע"ר 580721231</PublicationProhibitedFullName>
      </CaseParties>
      <CaseParties>
        <PartyTypeName>צד</PartyTypeName>
        <ProceedingType>בקשות</ProceedingType>
        <PleaName>בקשה של תובע 1 סעד זמני אחר</PleaName>
        <PartyBelonging>צד ב'</PartyBelonging>
        <RoleName>משיב 1</RoleName>
        <IsSubProceeding>TRUE</IsSubProceeding>
        <FullName>מ. א. דרום השרון</FullName>
        <LastName>מ. א. דרום השרון</LastName>
        <PartyPropertyName/>
        <AuthenticationTypeAndNumber>רשויות מקומיות 500242201</AuthenticationTypeAndNumber>
        <RepresentatedOrRepresentativesNames>אילן שרקון</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260890877</CasePartyID>
        <PartyTypeID>1</PartyTypeID>
        <ActivityStatusID>1</ActivityStatusID>
        <PartyAliasID>4</PartyAliasID>
        <PartyAliasName>משיב</PartyAliasName>
        <OrdinalNumber>1</OrdinalNumber>
        <LegalEntityID>650</LegalEntityID>
        <CaseLegalEntityID>126045241</CaseLegalEntityID>
        <AuthenticationTypeID>14</AuthenticationTypeID>
        <AuthenticationTypeName>רשויות מקומיות</AuthenticationTypeName>
        <LegalEntityNumber>500242201</LegalEntityNumber>
        <IsMainPartyType>false</IsMainPartyType>
        <CaseDisplayIdentifier>50666-09-23</CaseDisplayIdentifier>
        <CaseTypeID>1</CaseTypeID>
        <CaseTypeName>תיק אזרחי בסדר דין רגיל (ת"א)</CaseTypeName>
        <CaseName>אבן ישראל לחינוך יהודי ע"ר 580721231 נ' מ. א. דרום השרון</CaseName>
        <FullAddress>קרית המועצה נווה ירק </FullAddress>
        <EmailAddress>limor@dsharon.org.il</EmailAddress>
        <MotionID>106174127</MotionID>
        <CasePleaID>0</CasePleaID>
        <FatherName xml:space="preserve">        </FatherName>
        <LinkedCaseID>0</LinkedCaseID>
        <PartyID>2</PartyID>
        <CasePartyCategoryID>4</CasePartyCategoryID>
        <LegalEntityAddressID>86210629</LegalEntityAddressID>
        <LegalEntityEmailAddressID>68168169</LegalEntityEmailAddressID>
        <PleaTypeID>60</PleaTypeID>
        <GroupPartyAlias>משיבים</GroupPartyAlias>
        <IsConverted>false</IsConverted>
        <LegalEntityRegisteredNameID>530</LegalEntityRegisteredNameID>
        <RepresentatedNamesOfAssistant/>
        <LegalEntityTypeID>3</LegalEntityTypeID>
        <IsVerdictExists>false</IsVerdictExists>
        <IsAsirAzir>false</IsAsirAzir>
        <IsPublicationProhibited>false</IsPublicationProhibited>
        <PublicationProhibitedFullName>מ. א. דרום השרון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מאור</FullName>
        <FirstName>זיו</FirstName>
        <LastName>מאור</LastName>
        <PartyPropertyName/>
        <AuthenticationTypeAndNumber>מ.ר. 75050</AuthenticationTypeAndNumber>
        <RepresentatedOrRepresentativesNames> אבן ישראל לחינוך יהודי ע"ר 580721231</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260890754</CasePartyID>
        <PartyTypeID>2</PartyTypeID>
        <ActivityStatusID>1</ActivityStatusID>
        <PartyAliasID>20</PartyAliasID>
        <PartyAliasName>בא כוח תובעים</PartyAliasName>
        <OrdinalNumber>1</OrdinalNumber>
        <LegalEntityID>75715827</LegalEntityID>
        <CaseLegalEntityID>126045240</CaseLegalEntityID>
        <AuthenticationTypeID>4</AuthenticationTypeID>
        <AuthenticationTypeName>מ.ר.</AuthenticationTypeName>
        <LegalEntityNumber>75050</LegalEntityNumber>
        <IsMainPartyType>true</IsMainPartyType>
        <CaseDisplayIdentifier>50666-09-23</CaseDisplayIdentifier>
        <CaseTypeID>1</CaseTypeID>
        <CaseTypeName>תיק אזרחי בסדר דין רגיל (ת"א)</CaseTypeName>
        <CaseName>אבן ישראל לחינוך יהודי ע"ר 580721231 נ' מ. א. דרום השרון</CaseName>
        <FullAddress>חלום יוסף 322 תקוע </FullAddress>
        <EmailAddress>ziv@maor.law</EmailAddress>
        <MotionID>0</MotionID>
        <CasePleaID>0</CasePleaID>
        <LinkedCaseID>0</LinkedCaseID>
        <PartyID>1</PartyID>
        <CasePartyCategoryID>2</CasePartyCategoryID>
        <LegalEntityAddressID>85725545</LegalEntityAddressID>
        <LegalEntityEmailAddressID>67922674</LegalEntityEmailAddressID>
        <PleaTypeID>4</PleaTypeID>
        <LawyerOfficeName>משרד עו"ד זיו מאור</LawyerOfficeName>
        <LawyerOfficeID>75715829</LawyerOfficeID>
        <GroupPartyAlias/>
        <IsConverted>false</IsConverted>
        <LegalEntityNameID>82491487</LegalEntityNameID>
        <RepresentatedNamesOfAssistant/>
        <LegalEntityTypeID>4</LegalEntityTypeID>
        <IsVerdictExists>false</IsVerdictExists>
        <IsAsirAzir>false</IsAsirAzir>
        <IsPublicationProhibited>false</IsPublicationProhibited>
        <PublicationProhibitedFullName>זיו מאור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שרקון</FullName>
        <FirstName>אילן</FirstName>
        <LastName>שרקון</LastName>
        <PartyPropertyName/>
        <AuthenticationTypeAndNumber>מ.ר. 18777</AuthenticationTypeAndNumber>
        <RepresentatedOrRepresentativesNames xml:space="preserve"> </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260946320</CasePartyID>
        <PartyTypeID>2</PartyTypeID>
        <ActivityStatusID>1</ActivityStatusID>
        <PartyAliasID>21</PartyAliasID>
        <PartyAliasName>בא כוח נתבעים</PartyAliasName>
        <OrdinalNumber>1</OrdinalNumber>
        <LegalEntityID>384161</LegalEntityID>
        <CaseLegalEntityID>126062593</CaseLegalEntityID>
        <AuthenticationTypeID>4</AuthenticationTypeID>
        <AuthenticationTypeName>מ.ר.</AuthenticationTypeName>
        <LegalEntityNumber>18777</LegalEntityNumber>
        <IsMainPartyType>true</IsMainPartyType>
        <CaseDisplayIdentifier>50666-09-23</CaseDisplayIdentifier>
        <CaseTypeID>1</CaseTypeID>
        <CaseTypeName>תיק אזרחי בסדר דין רגיל (ת"א)</CaseTypeName>
        <CaseName>אבן ישראל לחינוך יהודי ע"ר 580721231 נ' מ. א. דרום השרון</CaseName>
        <FullAddress>בר כוכבא 23 בני ברק </FullAddress>
        <EmailAddress>tal@cbalaw.co.il</EmailAddress>
        <MotionID>0</MotionID>
        <CasePleaID>0</CasePleaID>
        <FatherName xml:space="preserve">        </FatherName>
        <LinkedCaseID>0</LinkedCaseID>
        <PartyID>2</PartyID>
        <CasePartyCategoryID>2</CasePartyCategoryID>
        <LegalEntityAddressID>75846340</LegalEntityAddressID>
        <LegalEntityEmailAddressID>68046107</LegalEntityEmailAddressID>
        <PleaTypeID>4</PleaTypeID>
        <LawyerOfficeName>משרד עו"ד: שרקון,בן עמי,אשר ושות'</LawyerOfficeName>
        <LawyerOfficeID>421086</LawyerOfficeID>
        <GroupPartyAlias/>
        <IsConverted>false</IsConverted>
        <LegalEntityNameID>5145</LegalEntityNameID>
        <RepresentatedNamesOfAssistant/>
        <LegalEntityTypeID>4</LegalEntityTypeID>
        <IsVerdictExists>false</IsVerdictExists>
        <IsAsirAzir>false</IsAsirAzir>
        <IsPublicationProhibited>false</IsPublicationProhibited>
        <PublicationProhibitedFullName>אילן שרקון</PublicationProhibitedFullName>
      </CaseParties>
    </CasePartiesSelectionDS>
    <DecisionName>החלטה</DecisionName>
    <CourtDisplayName>בית משפט השלום בפתח תקווה</CourtDisplayName>
    <IsCaseJudgePanel>false</IsCaseJudgePanel>
    <DecisionSignatureDate>2023-10-02T18:14:43.5799511+03:00</DecisionSignatureDate>
    <OpenCaseDate>2023-09-24T07:00:00+03:00</OpenCaseDate>
    <CaseFeeSum>74097.000</CaseFeeSum>
    <DecisionTypeID>1</DecisionTypeID>
    <DecisionSignatureUserName>רונן פלג</DecisionSignatureUserName>
    <MotionID>106174127</MotionID>
    <DecisionSignatureDateHebrew>2023-10-02T18:14:43.5799511+03:00</DecisionSignatureDateHebrew>
    <MotionNumber>1</MotionNumber>
    <DecisionWriterID>028743250@GOV.IL</DecisionWriterID>
    <CourtAddress>רח' בזל 1 א', פתח תקווה -1</CourtAddress>
    <IsAutoTextInCaseExist>false</IsAutoTextInCaseExist>
    <DecisionSignatureRoleName>שופט</DecisionSignatureRoleName>
    <DecisionSignatureUserTitleName>שופט</DecisionSignatureUserTitleName>
    <CaseName>אבן ישראל לחינוך יהודי ע"ר 580721231 נ' מ. א. דרום השרון</CaseName>
    <DecisionNumberInCase>3</DecisionNumberInCase>
  </dt_Decision>
  <dt_DecisionCase>
    <DecisionID>0</DecisionID>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iesSelectionDS>
      <CaseParties>
        <PartyTypeName>צד</PartyTypeName>
        <ProceedingType>בקשות</ProceedingType>
        <PleaName>בקשה של תובע 1 סעד זמני אחר</PleaName>
        <PartyBelonging>צד א'</PartyBelonging>
        <RoleName>מבקש 1</RoleName>
        <IsSubProceeding>TRUE</IsSubProceeding>
        <FullName>אבן ישראל לחינוך יהודי ע"ר 580721231</FullName>
        <FirstName/>
        <LastName>אבן ישראל לחינוך יהודי ע"ר 580721231</LastName>
        <PartyPropertyName/>
        <AuthenticationTypeAndNumber>עמותות </AuthenticationTypeAndNumber>
        <RepresentatedOrRepresentativesNames>זיו מאור</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260890876</CasePartyID>
        <PartyTypeID>1</PartyTypeID>
        <ActivityStatusID>1</ActivityStatusID>
        <PartyAliasID>3</PartyAliasID>
        <PartyAliasName>מבקש</PartyAliasName>
        <OrdinalNumber>1</OrdinalNumber>
        <LegalEntityID>81472097</LegalEntityID>
        <CaseLegalEntityID>126045239</CaseLegalEntityID>
        <AuthenticationTypeID>8</AuthenticationTypeID>
        <AuthenticationTypeName>עמותות</AuthenticationTypeName>
        <IsMainPartyType>false</IsMainPartyType>
        <CaseDisplayIdentifier>50666-09-23</CaseDisplayIdentifier>
        <CaseTypeID>1</CaseTypeID>
        <CaseTypeName>תיק אזרחי בסדר דין רגיל (ת"א)</CaseTypeName>
        <CaseName>אבן ישראל לחינוך יהודי ע"ר 580721231 נ' מ. א. דרום השרון</CaseName>
        <FullAddress>יהושע בן נון 27 קריית ארבע </FullAddress>
        <MotionID>106174127</MotionID>
        <CasePleaID>0</CasePleaID>
        <BirthDate>1955-01-01T00:00:00+02:00</BirthDate>
        <FatherName>ויקטור חיים</FatherName>
        <LinkedCaseID>0</LinkedCaseID>
        <PartyID>1</PartyID>
        <CasePartyCategoryID>4</CasePartyCategoryID>
        <LegalEntityAddressID>88440688</LegalEntityAddressID>
        <PleaTypeID>60</PleaTypeID>
        <GroupPartyAlias>מבקשים</GroupPartyAlias>
        <IsConverted>false</IsConverted>
        <LegalEntityNameID>95508349</LegalEntityNameID>
        <RepresentatedNamesOfAssistant/>
        <LegalEntityTypeID>3</LegalEntityTypeID>
        <IsVerdictExists>false</IsVerdictExists>
        <IsAsirAzir>false</IsAsirAzir>
        <IsPublicationProhibited>false</IsPublicationProhibited>
        <PublicationProhibitedFullName>אבן ישראל לחינוך יהודי ע"ר 580721231</PublicationProhibitedFullName>
      </CaseParties>
      <CaseParties>
        <PartyTypeName>צד</PartyTypeName>
        <ProceedingType>בקשות</ProceedingType>
        <PleaName>בקשה של תובע 1 סעד זמני אחר</PleaName>
        <PartyBelonging>צד ב'</PartyBelonging>
        <RoleName>משיב 1</RoleName>
        <IsSubProceeding>TRUE</IsSubProceeding>
        <FullName>מ. א. דרום השרון</FullName>
        <LastName>מ. א. דרום השרון</LastName>
        <PartyPropertyName/>
        <AuthenticationTypeAndNumber>רשויות מקומיות 500242201</AuthenticationTypeAndNumber>
        <RepresentatedOrRepresentativesNames>אילן שרקון</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260890877</CasePartyID>
        <PartyTypeID>1</PartyTypeID>
        <ActivityStatusID>1</ActivityStatusID>
        <PartyAliasID>4</PartyAliasID>
        <PartyAliasName>משיב</PartyAliasName>
        <OrdinalNumber>1</OrdinalNumber>
        <LegalEntityID>650</LegalEntityID>
        <CaseLegalEntityID>126045241</CaseLegalEntityID>
        <AuthenticationTypeID>14</AuthenticationTypeID>
        <AuthenticationTypeName>רשויות מקומיות</AuthenticationTypeName>
        <LegalEntityNumber>500242201</LegalEntityNumber>
        <IsMainPartyType>false</IsMainPartyType>
        <CaseDisplayIdentifier>50666-09-23</CaseDisplayIdentifier>
        <CaseTypeID>1</CaseTypeID>
        <CaseTypeName>תיק אזרחי בסדר דין רגיל (ת"א)</CaseTypeName>
        <CaseName>אבן ישראל לחינוך יהודי ע"ר 580721231 נ' מ. א. דרום השרון</CaseName>
        <FullAddress>קרית המועצה נווה ירק </FullAddress>
        <EmailAddress>limor@dsharon.org.il</EmailAddress>
        <MotionID>106174127</MotionID>
        <CasePleaID>0</CasePleaID>
        <FatherName xml:space="preserve">        </FatherName>
        <LinkedCaseID>0</LinkedCaseID>
        <PartyID>2</PartyID>
        <CasePartyCategoryID>4</CasePartyCategoryID>
        <LegalEntityAddressID>86210629</LegalEntityAddressID>
        <LegalEntityEmailAddressID>68168169</LegalEntityEmailAddressID>
        <PleaTypeID>60</PleaTypeID>
        <GroupPartyAlias>משיבים</GroupPartyAlias>
        <IsConverted>false</IsConverted>
        <LegalEntityRegisteredNameID>530</LegalEntityRegisteredNameID>
        <RepresentatedNamesOfAssistant/>
        <LegalEntityTypeID>3</LegalEntityTypeID>
        <IsVerdictExists>false</IsVerdictExists>
        <IsAsirAzir>false</IsAsirAzir>
        <IsPublicationProhibited>false</IsPublicationProhibited>
        <PublicationProhibitedFullName>מ. א. דרום השרון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מאור</FullName>
        <FirstName>זיו</FirstName>
        <LastName>מאור</LastName>
        <PartyPropertyName/>
        <AuthenticationTypeAndNumber>מ.ר. 75050</AuthenticationTypeAndNumber>
        <RepresentatedOrRepresentativesNames> אבן ישראל לחינוך יהודי ע"ר 580721231</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260890754</CasePartyID>
        <PartyTypeID>2</PartyTypeID>
        <ActivityStatusID>1</ActivityStatusID>
        <PartyAliasID>20</PartyAliasID>
        <PartyAliasName>בא כוח תובעים</PartyAliasName>
        <OrdinalNumber>1</OrdinalNumber>
        <LegalEntityID>75715827</LegalEntityID>
        <CaseLegalEntityID>126045240</CaseLegalEntityID>
        <AuthenticationTypeID>4</AuthenticationTypeID>
        <AuthenticationTypeName>מ.ר.</AuthenticationTypeName>
        <LegalEntityNumber>75050</LegalEntityNumber>
        <IsMainPartyType>true</IsMainPartyType>
        <CaseDisplayIdentifier>50666-09-23</CaseDisplayIdentifier>
        <CaseTypeID>1</CaseTypeID>
        <CaseTypeName>תיק אזרחי בסדר דין רגיל (ת"א)</CaseTypeName>
        <CaseName>אבן ישראל לחינוך יהודי ע"ר 580721231 נ' מ. א. דרום השרון</CaseName>
        <FullAddress>חלום יוסף 322 תקוע </FullAddress>
        <EmailAddress>ziv@maor.law</EmailAddress>
        <MotionID>0</MotionID>
        <CasePleaID>0</CasePleaID>
        <LinkedCaseID>0</LinkedCaseID>
        <PartyID>1</PartyID>
        <CasePartyCategoryID>2</CasePartyCategoryID>
        <LegalEntityAddressID>85725545</LegalEntityAddressID>
        <LegalEntityEmailAddressID>67922674</LegalEntityEmailAddressID>
        <PleaTypeID>4</PleaTypeID>
        <LawyerOfficeName>משרד עו"ד זיו מאור</LawyerOfficeName>
        <LawyerOfficeID>75715829</LawyerOfficeID>
        <GroupPartyAlias/>
        <IsConverted>false</IsConverted>
        <LegalEntityNameID>82491487</LegalEntityNameID>
        <RepresentatedNamesOfAssistant/>
        <LegalEntityTypeID>4</LegalEntityTypeID>
        <IsVerdictExists>false</IsVerdictExists>
        <IsAsirAzir>false</IsAsirAzir>
        <IsPublicationProhibited>false</IsPublicationProhibited>
        <PublicationProhibitedFullName>זיו מאור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שרקון</FullName>
        <FirstName>אילן</FirstName>
        <LastName>שרקון</LastName>
        <PartyPropertyName/>
        <AuthenticationTypeAndNumber>מ.ר. 18777</AuthenticationTypeAndNumber>
        <RepresentatedOrRepresentativesNames xml:space="preserve"> </RepresentatedOrRepresentativesNames>
        <RepresentatedOrRepresentativesCount>1</RepresentatedOrRepresentativesCount>
        <InvitedBy/>
        <CaseID>80624754</CaseID>
        <CaseJudicialPersonPresentationDS>
          <CaseJudicalPersonActive>
            <CaseID>80624754</CaseID>
            <MotionID>106174127</MotionID>
            <JudicialPersonID>022189252@GOV.IL</JudicialPersonID>
            <JudicialPersonTypeID>1</JudicialPersonTypeID>
            <JudicialTypeID>1</JudicialTypeID>
            <IsChairman>false</IsChairman>
            <TreatmentStartDate>2023-09-26T07:45:04.29+03:00</TreatmentStartDate>
            <TreatmentFinishDate>9999-12-31T23:59:59.997+02:00</TreatmentFinishDate>
            <IdentificationCardNumber>022189252</IdentificationCardNumber>
            <DisplayName>עדנה יוסף-קוזין</DisplayName>
            <JudicialTypeName>שופט</JudicialTypeName>
            <CaseJudicialGroupNumber>0</CaseJudicialGroupNumber>
            <FirstName>עדנה</FirstName>
            <LastName>יוסף-קוזין</LastName>
            <JudicialPersonTitle>שופט</JudicialPersonTitle>
          </CaseJudicalPersonActive>
        </CaseJudicialPersonPresentationDS>
        <CasePartyID>260946320</CasePartyID>
        <PartyTypeID>2</PartyTypeID>
        <ActivityStatusID>1</ActivityStatusID>
        <PartyAliasID>21</PartyAliasID>
        <PartyAliasName>בא כוח נתבעים</PartyAliasName>
        <OrdinalNumber>1</OrdinalNumber>
        <LegalEntityID>384161</LegalEntityID>
        <CaseLegalEntityID>126062593</CaseLegalEntityID>
        <AuthenticationTypeID>4</AuthenticationTypeID>
        <AuthenticationTypeName>מ.ר.</AuthenticationTypeName>
        <LegalEntityNumber>18777</LegalEntityNumber>
        <IsMainPartyType>true</IsMainPartyType>
        <CaseDisplayIdentifier>50666-09-23</CaseDisplayIdentifier>
        <CaseTypeID>1</CaseTypeID>
        <CaseTypeName>תיק אזרחי בסדר דין רגיל (ת"א)</CaseTypeName>
        <CaseName>אבן ישראל לחינוך יהודי ע"ר 580721231 נ' מ. א. דרום השרון</CaseName>
        <FullAddress>בר כוכבא 23 בני ברק </FullAddress>
        <EmailAddress>tal@cbalaw.co.il</EmailAddress>
        <MotionID>0</MotionID>
        <CasePleaID>0</CasePleaID>
        <FatherName xml:space="preserve">        </FatherName>
        <LinkedCaseID>0</LinkedCaseID>
        <PartyID>2</PartyID>
        <CasePartyCategoryID>2</CasePartyCategoryID>
        <LegalEntityAddressID>75846340</LegalEntityAddressID>
        <LegalEntityEmailAddressID>68046107</LegalEntityEmailAddressID>
        <PleaTypeID>4</PleaTypeID>
        <LawyerOfficeName>משרד עו"ד: שרקון,בן עמי,אשר ושות'</LawyerOfficeName>
        <LawyerOfficeID>421086</LawyerOfficeID>
        <GroupPartyAlias/>
        <IsConverted>false</IsConverted>
        <LegalEntityNameID>5145</LegalEntityNameID>
        <RepresentatedNamesOfAssistant/>
        <LegalEntityTypeID>4</LegalEntityTypeID>
        <IsVerdictExists>false</IsVerdictExists>
        <IsAsirAzir>false</IsAsirAzir>
        <IsPublicationProhibited>false</IsPublicationProhibited>
        <PublicationProhibitedFullName>אילן שרקון</PublicationProhibitedFullName>
      </CaseParties>
    </CasePartiesSelectionDS>
    <CaseName>אבן ישראל לחינוך יהודי ע"ר 580721231 נ' מ. א. דרום השרון</CaseName>
    <CaseDisplayIdentifier>50666-09-23</CaseDisplayIdentifier>
    <CaseInterestID>10483</CaseInterestID>
    <CaseTypeShortName>ת"א</CaseTypeShortName>
  </dt_DecisionCase>
  <dt_DecisionJudgePanel>
    <JudgeID>028743250@GOV.IL</JudgeID>
    <DisplayName>רונן פלג</DisplayName>
    <RoleName>שופט</RoleName>
    <UserTitleName>שופט</UserTitleName>
  </dt_DecisionJudgePanel>
  <dt_LegalEntityDetails>
    <PartyID>1</PartyID>
    <PartyTypeID>1</PartyTypeID>
    <DecisionID>0</DecisionID>
    <StreetName>יהושע בן נון 27</StreetName>
    <CityName>קריית ארבע</CityName>
    <FullName> אבן ישראל לחינוך יהודי ע"ר 580721231</FullName>
    <IsPublicationProhibited>false</IsPublicationProhibited>
  </dt_LegalEntityDetails>
  <dt_LegalEntityDetails>
    <Phone>077-3181601</Phone>
    <PartyID>1</PartyID>
    <PartyTypeID>2</PartyTypeID>
    <DecisionID>0</DecisionID>
    <StreetName>חלום יוסף 322</StreetName>
    <ZipCode>9090800</ZipCode>
    <CityName>תקוע</CityName>
    <FullName>זיו מאור</FullName>
    <Email>ziv@maor.law</Email>
    <IsPublicationProhibited>false</IsPublicationProhibited>
  </dt_LegalEntityDetails>
  <dt_LegalEntityDetails>
    <Fax>03-9000549</Fax>
    <AddressDesc/>
    <PartyID>2</PartyID>
    <PartyTypeID>1</PartyTypeID>
    <DecisionID>0</DecisionID>
    <StreetName>קרית המועצה</StreetName>
    <ZipCode>4994500</ZipCode>
    <CityName>נווה ירק</CityName>
    <FullName> מ. א. דרום השרון</FullName>
    <Email>limor@dsharon.org.il</Email>
    <IsPublicationProhibited>false</IsPublicationProhibited>
  </dt_LegalEntityDetails>
  <dt_LegalEntityDetails>
    <Fax>03-5662801</Fax>
    <Phone>03-5662808</Phone>
    <PartyID>2</PartyID>
    <PartyTypeID>2</PartyTypeID>
    <DecisionID>0</DecisionID>
    <StreetName>בר כוכבא 23</StreetName>
    <CityName>בני ברק</CityName>
    <FullName>אילן שרקון</FullName>
    <Email>tal@cbalaw.co.il</Email>
    <IsPublicationProhibited>false</IsPublicationProhibited>
  </dt_LegalEntityDetails>
  <dt_CaseJudicalPersonActive>
    <CaseJudicalPerson>שופטת עדנה יוסף-קוזין</CaseJudicalPerson>
  </dt_CaseJudicalPersonActive>
  <dt_Sitting>
    <PreviousMeetingDate>2023-10-02T10:00:00+03:00</PreviousMeetingDate>
    <PreviousSittingTypeID>5</PreviousSittingTypeID>
    <PreviousMeetingDisplayName>שופט רונן פלג</PreviousMeetingDisplayName>
    <PreviousMeetingRoleName>שופט</PreviousMeetingRoleName>
    <PreviousMeetingUserTitleName>שופט</PreviousMeetingUserTitleName>
    <PreviousMeetingUserUPN>028743250@GOV.IL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35261-171B-4C69-A24C-05CA0DFD14F7}">
  <ds:schemaRefs/>
</ds:datastoreItem>
</file>

<file path=customXml/itemProps2.xml><?xml version="1.0" encoding="utf-8"?>
<ds:datastoreItem xmlns:ds="http://schemas.openxmlformats.org/officeDocument/2006/customXml" ds:itemID="{E071CE66-A87F-4474-BF9B-72234458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2012</Words>
  <Characters>10063</Characters>
  <Application>Microsoft Office Word</Application>
  <DocSecurity>4</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2023-10-02T21:30:00Z</cp:lastPrinted>
  <dcterms:created xsi:type="dcterms:W3CDTF">2023-10-03T09:24:00Z</dcterms:created>
  <dcterms:modified xsi:type="dcterms:W3CDTF">2023-10-03T09:24:00Z</dcterms:modified>
</cp:coreProperties>
</file>